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316D" w14:textId="77777777" w:rsidR="001B2037" w:rsidRPr="00753569" w:rsidRDefault="001B2037" w:rsidP="001B2037">
      <w:pPr>
        <w:jc w:val="center"/>
        <w:rPr>
          <w:rFonts w:ascii="Arial" w:hAnsi="Arial" w:cs="Arial"/>
          <w:sz w:val="24"/>
          <w:szCs w:val="24"/>
        </w:rPr>
      </w:pPr>
      <w:r w:rsidRPr="00753569">
        <w:rPr>
          <w:rFonts w:ascii="Arial" w:hAnsi="Arial" w:cs="Arial"/>
          <w:sz w:val="24"/>
          <w:szCs w:val="24"/>
        </w:rPr>
        <w:t xml:space="preserve">PORTARIA Nº </w:t>
      </w:r>
      <w:proofErr w:type="spellStart"/>
      <w:r w:rsidRPr="00753569">
        <w:rPr>
          <w:rFonts w:ascii="Arial" w:hAnsi="Arial" w:cs="Arial"/>
          <w:sz w:val="24"/>
          <w:szCs w:val="24"/>
        </w:rPr>
        <w:t>xxx</w:t>
      </w:r>
      <w:proofErr w:type="spellEnd"/>
      <w:r w:rsidRPr="00753569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753569">
        <w:rPr>
          <w:rFonts w:ascii="Arial" w:hAnsi="Arial" w:cs="Arial"/>
          <w:sz w:val="24"/>
          <w:szCs w:val="24"/>
        </w:rPr>
        <w:t>xx</w:t>
      </w:r>
      <w:proofErr w:type="spellEnd"/>
      <w:r w:rsidRPr="0075356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75356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24</w:t>
      </w:r>
      <w:r w:rsidRPr="00753569">
        <w:rPr>
          <w:rFonts w:ascii="Arial" w:hAnsi="Arial" w:cs="Arial"/>
          <w:sz w:val="24"/>
          <w:szCs w:val="24"/>
        </w:rPr>
        <w:t>.</w:t>
      </w:r>
    </w:p>
    <w:p w14:paraId="5EB6E356" w14:textId="77777777" w:rsidR="001B2037" w:rsidRDefault="001B2037" w:rsidP="00ED7B3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3C31AF" w14:textId="77777777" w:rsidR="001B2037" w:rsidRDefault="001B2037" w:rsidP="00ED7B3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6AB5DD" w14:textId="47016B0D" w:rsidR="00753569" w:rsidRDefault="00753569" w:rsidP="00753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569">
        <w:rPr>
          <w:rFonts w:ascii="Arial" w:hAnsi="Arial" w:cs="Arial"/>
          <w:sz w:val="24"/>
          <w:szCs w:val="24"/>
        </w:rPr>
        <w:t>A Pró-Reitora de Planejamento e Desenvolvimento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753569">
        <w:rPr>
          <w:rFonts w:ascii="Arial" w:hAnsi="Arial" w:cs="Arial"/>
          <w:sz w:val="24"/>
          <w:szCs w:val="24"/>
        </w:rPr>
        <w:t>Institucional da Fundação Universidade Federal do V</w:t>
      </w:r>
      <w:r>
        <w:rPr>
          <w:rFonts w:ascii="Arial" w:hAnsi="Arial" w:cs="Arial"/>
          <w:sz w:val="24"/>
          <w:szCs w:val="24"/>
        </w:rPr>
        <w:t xml:space="preserve">ale do São Francisco - UNIVASF, </w:t>
      </w:r>
      <w:r w:rsidRPr="00753569">
        <w:rPr>
          <w:rFonts w:ascii="Arial" w:hAnsi="Arial" w:cs="Arial"/>
          <w:sz w:val="24"/>
          <w:szCs w:val="24"/>
        </w:rPr>
        <w:t>no uso das suas atribuições conferidas pela Portar</w:t>
      </w:r>
      <w:r>
        <w:rPr>
          <w:rFonts w:ascii="Arial" w:hAnsi="Arial" w:cs="Arial"/>
          <w:sz w:val="24"/>
          <w:szCs w:val="24"/>
        </w:rPr>
        <w:t xml:space="preserve">ia nº 675, de 28 de setembro de </w:t>
      </w:r>
      <w:r w:rsidRPr="00753569">
        <w:rPr>
          <w:rFonts w:ascii="Arial" w:hAnsi="Arial" w:cs="Arial"/>
          <w:sz w:val="24"/>
          <w:szCs w:val="24"/>
        </w:rPr>
        <w:t>2021, publicada no Diário Oficial da União de 30 de s</w:t>
      </w:r>
      <w:r>
        <w:rPr>
          <w:rFonts w:ascii="Arial" w:hAnsi="Arial" w:cs="Arial"/>
          <w:sz w:val="24"/>
          <w:szCs w:val="24"/>
        </w:rPr>
        <w:t xml:space="preserve">etembro de 2021, Edição: 186, e </w:t>
      </w:r>
      <w:r w:rsidRPr="00753569">
        <w:rPr>
          <w:rFonts w:ascii="Arial" w:hAnsi="Arial" w:cs="Arial"/>
          <w:sz w:val="24"/>
          <w:szCs w:val="24"/>
        </w:rPr>
        <w:t>competência delegada pela Portaria nº 997/REIT</w:t>
      </w:r>
      <w:r>
        <w:rPr>
          <w:rFonts w:ascii="Arial" w:hAnsi="Arial" w:cs="Arial"/>
          <w:sz w:val="24"/>
          <w:szCs w:val="24"/>
        </w:rPr>
        <w:t xml:space="preserve">ORIA/UNIVASF, de 26 de julho de </w:t>
      </w:r>
      <w:r w:rsidRPr="00753569">
        <w:rPr>
          <w:rFonts w:ascii="Arial" w:hAnsi="Arial" w:cs="Arial"/>
          <w:sz w:val="24"/>
          <w:szCs w:val="24"/>
        </w:rPr>
        <w:t xml:space="preserve">2023, publicada no Diário Oficial da União de 27 </w:t>
      </w:r>
      <w:r>
        <w:rPr>
          <w:rFonts w:ascii="Arial" w:hAnsi="Arial" w:cs="Arial"/>
          <w:sz w:val="24"/>
          <w:szCs w:val="24"/>
        </w:rPr>
        <w:t xml:space="preserve">de julho de 2023, Edição: 142 | </w:t>
      </w:r>
      <w:r w:rsidRPr="00753569">
        <w:rPr>
          <w:rFonts w:ascii="Arial" w:hAnsi="Arial" w:cs="Arial"/>
          <w:sz w:val="24"/>
          <w:szCs w:val="24"/>
        </w:rPr>
        <w:t>Seção: 1 |Pá</w:t>
      </w:r>
      <w:r>
        <w:rPr>
          <w:rFonts w:ascii="Arial" w:hAnsi="Arial" w:cs="Arial"/>
          <w:sz w:val="24"/>
          <w:szCs w:val="24"/>
        </w:rPr>
        <w:t xml:space="preserve">gina: 17, tendo em vista o que </w:t>
      </w:r>
      <w:r w:rsidRPr="00753569">
        <w:rPr>
          <w:rFonts w:ascii="Arial" w:hAnsi="Arial" w:cs="Arial"/>
          <w:sz w:val="24"/>
          <w:szCs w:val="24"/>
        </w:rPr>
        <w:t>determina o art. 18 da Lei nº 14.133/</w:t>
      </w:r>
      <w:r>
        <w:rPr>
          <w:rFonts w:ascii="Arial" w:hAnsi="Arial" w:cs="Arial"/>
          <w:sz w:val="24"/>
          <w:szCs w:val="24"/>
        </w:rPr>
        <w:t xml:space="preserve">2021 e as Instruções Normativas </w:t>
      </w:r>
      <w:r w:rsidRPr="00753569">
        <w:rPr>
          <w:rFonts w:ascii="Arial" w:hAnsi="Arial" w:cs="Arial"/>
          <w:sz w:val="24"/>
          <w:szCs w:val="24"/>
        </w:rPr>
        <w:t>n° 5, expedida em 26 de maio de 20</w:t>
      </w:r>
      <w:r>
        <w:rPr>
          <w:rFonts w:ascii="Arial" w:hAnsi="Arial" w:cs="Arial"/>
          <w:sz w:val="24"/>
          <w:szCs w:val="24"/>
        </w:rPr>
        <w:t xml:space="preserve">17 pela Secretaria de Gestão do </w:t>
      </w:r>
      <w:r w:rsidRPr="00753569">
        <w:rPr>
          <w:rFonts w:ascii="Arial" w:hAnsi="Arial" w:cs="Arial"/>
          <w:sz w:val="24"/>
          <w:szCs w:val="24"/>
        </w:rPr>
        <w:t>Ministério do Planejamento, Desenvolviment</w:t>
      </w:r>
      <w:r>
        <w:rPr>
          <w:rFonts w:ascii="Arial" w:hAnsi="Arial" w:cs="Arial"/>
          <w:sz w:val="24"/>
          <w:szCs w:val="24"/>
        </w:rPr>
        <w:t xml:space="preserve">o e Gestão, n° 40, de 22 </w:t>
      </w:r>
      <w:r w:rsidRPr="00753569">
        <w:rPr>
          <w:rFonts w:ascii="Arial" w:hAnsi="Arial" w:cs="Arial"/>
          <w:sz w:val="24"/>
          <w:szCs w:val="24"/>
        </w:rPr>
        <w:t>de maio de 2020, n° 40 de 30 de junho d</w:t>
      </w:r>
      <w:r>
        <w:rPr>
          <w:rFonts w:ascii="Arial" w:hAnsi="Arial" w:cs="Arial"/>
          <w:sz w:val="24"/>
          <w:szCs w:val="24"/>
        </w:rPr>
        <w:t xml:space="preserve">e 2020 e nº 58, de 08 de agosto </w:t>
      </w:r>
      <w:r w:rsidRPr="00753569">
        <w:rPr>
          <w:rFonts w:ascii="Arial" w:hAnsi="Arial" w:cs="Arial"/>
          <w:sz w:val="24"/>
          <w:szCs w:val="24"/>
        </w:rPr>
        <w:t>de 2022, expedidas pela Secretaria</w:t>
      </w:r>
      <w:r>
        <w:rPr>
          <w:rFonts w:ascii="Arial" w:hAnsi="Arial" w:cs="Arial"/>
          <w:sz w:val="24"/>
          <w:szCs w:val="24"/>
        </w:rPr>
        <w:t xml:space="preserve"> Especial de Desburocratização, </w:t>
      </w:r>
      <w:r w:rsidRPr="00753569">
        <w:rPr>
          <w:rFonts w:ascii="Arial" w:hAnsi="Arial" w:cs="Arial"/>
          <w:sz w:val="24"/>
          <w:szCs w:val="24"/>
        </w:rPr>
        <w:t>Gestão e Governo Digital do Ministério da Economia</w:t>
      </w:r>
      <w:r>
        <w:rPr>
          <w:rFonts w:ascii="Arial" w:hAnsi="Arial" w:cs="Arial"/>
          <w:sz w:val="24"/>
          <w:szCs w:val="24"/>
        </w:rPr>
        <w:t xml:space="preserve">, e considerando o que </w:t>
      </w:r>
      <w:r w:rsidRPr="00753569">
        <w:rPr>
          <w:rFonts w:ascii="Arial" w:hAnsi="Arial" w:cs="Arial"/>
          <w:sz w:val="24"/>
          <w:szCs w:val="24"/>
        </w:rPr>
        <w:t>consta no P</w:t>
      </w:r>
      <w:r>
        <w:rPr>
          <w:rFonts w:ascii="Arial" w:hAnsi="Arial" w:cs="Arial"/>
          <w:sz w:val="24"/>
          <w:szCs w:val="24"/>
        </w:rPr>
        <w:t xml:space="preserve">rocesso nº </w:t>
      </w:r>
      <w:r w:rsidR="00916D78" w:rsidRPr="00916D78">
        <w:rPr>
          <w:rFonts w:ascii="Arial" w:hAnsi="Arial" w:cs="Arial"/>
          <w:sz w:val="24"/>
          <w:szCs w:val="24"/>
        </w:rPr>
        <w:t>23402.011382/2023-74</w:t>
      </w:r>
    </w:p>
    <w:p w14:paraId="44E90DD6" w14:textId="77777777" w:rsidR="00916D78" w:rsidRDefault="00916D78" w:rsidP="007535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8929B6" w14:textId="77777777" w:rsidR="00916D78" w:rsidRDefault="00916D78" w:rsidP="007535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CFA186" w14:textId="77777777" w:rsidR="00753569" w:rsidRDefault="00753569" w:rsidP="00753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569">
        <w:rPr>
          <w:rFonts w:ascii="Arial" w:hAnsi="Arial" w:cs="Arial"/>
          <w:sz w:val="24"/>
          <w:szCs w:val="24"/>
        </w:rPr>
        <w:t>RESOLVE</w:t>
      </w:r>
    </w:p>
    <w:p w14:paraId="34745B09" w14:textId="77777777" w:rsidR="00ED7B33" w:rsidRDefault="00ED7B33" w:rsidP="007535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D53B70" w14:textId="77777777" w:rsidR="00ED7B33" w:rsidRDefault="00ED7B33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569">
        <w:rPr>
          <w:rFonts w:ascii="Arial" w:hAnsi="Arial" w:cs="Arial"/>
          <w:sz w:val="24"/>
          <w:szCs w:val="24"/>
        </w:rPr>
        <w:t>Art.</w:t>
      </w:r>
      <w:r w:rsidR="001B2037">
        <w:rPr>
          <w:rFonts w:ascii="Arial" w:hAnsi="Arial" w:cs="Arial"/>
          <w:sz w:val="24"/>
          <w:szCs w:val="24"/>
        </w:rPr>
        <w:t xml:space="preserve"> </w:t>
      </w:r>
      <w:r w:rsidRPr="00753569">
        <w:rPr>
          <w:rFonts w:ascii="Arial" w:hAnsi="Arial" w:cs="Arial"/>
          <w:sz w:val="24"/>
          <w:szCs w:val="24"/>
        </w:rPr>
        <w:t xml:space="preserve">1º Instituir a Equipe de Planejamento da Contratação </w:t>
      </w:r>
      <w:r>
        <w:rPr>
          <w:rFonts w:ascii="Arial" w:hAnsi="Arial" w:cs="Arial"/>
          <w:sz w:val="24"/>
          <w:szCs w:val="24"/>
        </w:rPr>
        <w:t>para a aquisição de certificados digitais com e sem mídia;</w:t>
      </w:r>
    </w:p>
    <w:p w14:paraId="0556295C" w14:textId="77777777" w:rsidR="00ED7B33" w:rsidRPr="00753569" w:rsidRDefault="00ED7B33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D50AA" w14:textId="77777777" w:rsidR="00ED7B33" w:rsidRDefault="00ED7B33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569">
        <w:rPr>
          <w:rFonts w:ascii="Arial" w:hAnsi="Arial" w:cs="Arial"/>
          <w:sz w:val="24"/>
          <w:szCs w:val="24"/>
        </w:rPr>
        <w:t>Art. 2º Designar os servidores abaix</w:t>
      </w:r>
      <w:r>
        <w:rPr>
          <w:rFonts w:ascii="Arial" w:hAnsi="Arial" w:cs="Arial"/>
          <w:sz w:val="24"/>
          <w:szCs w:val="24"/>
        </w:rPr>
        <w:t xml:space="preserve">o relacionados, pertencentes ao </w:t>
      </w:r>
      <w:r w:rsidRPr="00753569">
        <w:rPr>
          <w:rFonts w:ascii="Arial" w:hAnsi="Arial" w:cs="Arial"/>
          <w:sz w:val="24"/>
          <w:szCs w:val="24"/>
        </w:rPr>
        <w:t>Qu</w:t>
      </w:r>
      <w:r w:rsidR="005025BA">
        <w:rPr>
          <w:rFonts w:ascii="Arial" w:hAnsi="Arial" w:cs="Arial"/>
          <w:sz w:val="24"/>
          <w:szCs w:val="24"/>
        </w:rPr>
        <w:t>adro Permanente de servidores da UNIVASF</w:t>
      </w:r>
      <w:r w:rsidR="007B19FC">
        <w:rPr>
          <w:rFonts w:ascii="Arial" w:hAnsi="Arial" w:cs="Arial"/>
          <w:sz w:val="24"/>
          <w:szCs w:val="24"/>
        </w:rPr>
        <w:t>,</w:t>
      </w:r>
      <w:r w:rsidR="005025BA">
        <w:rPr>
          <w:rFonts w:ascii="Arial" w:hAnsi="Arial" w:cs="Arial"/>
          <w:sz w:val="24"/>
          <w:szCs w:val="24"/>
        </w:rPr>
        <w:t xml:space="preserve"> para, sob a presidência do primeiro, </w:t>
      </w:r>
      <w:r w:rsidRPr="00753569">
        <w:rPr>
          <w:rFonts w:ascii="Arial" w:hAnsi="Arial" w:cs="Arial"/>
          <w:sz w:val="24"/>
          <w:szCs w:val="24"/>
        </w:rPr>
        <w:t xml:space="preserve">constituírem a Equipe especificada no artigo </w:t>
      </w:r>
      <w:r w:rsidR="005025BA">
        <w:rPr>
          <w:rFonts w:ascii="Arial" w:hAnsi="Arial" w:cs="Arial"/>
          <w:sz w:val="24"/>
          <w:szCs w:val="24"/>
        </w:rPr>
        <w:t>primeiro desta Portaria:</w:t>
      </w:r>
    </w:p>
    <w:p w14:paraId="438C63F9" w14:textId="77777777" w:rsidR="005025BA" w:rsidRPr="00753569" w:rsidRDefault="005025BA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2658"/>
      </w:tblGrid>
      <w:tr w:rsidR="007B19FC" w14:paraId="295346C1" w14:textId="77777777" w:rsidTr="007B19FC">
        <w:tc>
          <w:tcPr>
            <w:tcW w:w="6629" w:type="dxa"/>
            <w:gridSpan w:val="2"/>
          </w:tcPr>
          <w:p w14:paraId="7BE4159B" w14:textId="77777777" w:rsidR="007B19FC" w:rsidRPr="007B19FC" w:rsidRDefault="007B19FC" w:rsidP="00502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9FC">
              <w:rPr>
                <w:rFonts w:ascii="Arial" w:hAnsi="Arial" w:cs="Arial"/>
                <w:b/>
                <w:sz w:val="24"/>
                <w:szCs w:val="24"/>
              </w:rPr>
              <w:t>SERVIDOR</w:t>
            </w:r>
          </w:p>
        </w:tc>
        <w:tc>
          <w:tcPr>
            <w:tcW w:w="2658" w:type="dxa"/>
          </w:tcPr>
          <w:p w14:paraId="781DC674" w14:textId="77777777" w:rsidR="007B19FC" w:rsidRPr="007B19FC" w:rsidRDefault="007B19FC" w:rsidP="00502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9FC">
              <w:rPr>
                <w:rFonts w:ascii="Arial" w:hAnsi="Arial" w:cs="Arial"/>
                <w:b/>
                <w:sz w:val="24"/>
                <w:szCs w:val="24"/>
              </w:rPr>
              <w:t>MATRÍCULA SIAPE</w:t>
            </w:r>
          </w:p>
        </w:tc>
      </w:tr>
      <w:tr w:rsidR="007B19FC" w14:paraId="0C92AF42" w14:textId="77777777" w:rsidTr="007B19FC">
        <w:tc>
          <w:tcPr>
            <w:tcW w:w="4786" w:type="dxa"/>
            <w:vAlign w:val="center"/>
          </w:tcPr>
          <w:p w14:paraId="7ACE2244" w14:textId="2B3E11A8" w:rsidR="007B19FC" w:rsidRDefault="00916D78" w:rsidP="007B1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Raquel Aline Pessoa Oliveira</w:t>
            </w:r>
          </w:p>
        </w:tc>
        <w:tc>
          <w:tcPr>
            <w:tcW w:w="1843" w:type="dxa"/>
            <w:vAlign w:val="center"/>
          </w:tcPr>
          <w:p w14:paraId="510587D5" w14:textId="77777777" w:rsidR="007B19FC" w:rsidRDefault="007B19FC" w:rsidP="007B1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requisitante</w:t>
            </w:r>
          </w:p>
        </w:tc>
        <w:tc>
          <w:tcPr>
            <w:tcW w:w="2658" w:type="dxa"/>
            <w:vAlign w:val="center"/>
          </w:tcPr>
          <w:p w14:paraId="5C38DD67" w14:textId="15D6785A" w:rsidR="007B19FC" w:rsidRDefault="00916D78" w:rsidP="007B1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1573560</w:t>
            </w:r>
          </w:p>
        </w:tc>
      </w:tr>
      <w:tr w:rsidR="007B19FC" w14:paraId="7B3BD861" w14:textId="77777777" w:rsidTr="007B19FC">
        <w:tc>
          <w:tcPr>
            <w:tcW w:w="4786" w:type="dxa"/>
            <w:vAlign w:val="center"/>
          </w:tcPr>
          <w:p w14:paraId="725A2D99" w14:textId="6FE2EBD6" w:rsidR="007B19FC" w:rsidRDefault="00916D78" w:rsidP="007B1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Helinando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Pequeno de Oliveira</w:t>
            </w:r>
          </w:p>
        </w:tc>
        <w:tc>
          <w:tcPr>
            <w:tcW w:w="1843" w:type="dxa"/>
            <w:vAlign w:val="center"/>
          </w:tcPr>
          <w:p w14:paraId="08943062" w14:textId="05ADAD8F" w:rsidR="007B19FC" w:rsidRDefault="007B19FC" w:rsidP="007B1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Integrante </w:t>
            </w:r>
            <w:r w:rsidR="00916D78">
              <w:rPr>
                <w:rFonts w:ascii="Arial" w:hAnsi="Arial" w:cs="Arial"/>
                <w:sz w:val="24"/>
                <w:szCs w:val="24"/>
              </w:rPr>
              <w:t>requisitante</w:t>
            </w:r>
          </w:p>
        </w:tc>
        <w:tc>
          <w:tcPr>
            <w:tcW w:w="2658" w:type="dxa"/>
            <w:vAlign w:val="center"/>
          </w:tcPr>
          <w:p w14:paraId="3810E55C" w14:textId="2FEF3075" w:rsidR="007B19FC" w:rsidRDefault="00916D78" w:rsidP="007B1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78">
              <w:rPr>
                <w:rFonts w:ascii="Arial" w:hAnsi="Arial" w:cs="Arial"/>
                <w:sz w:val="24"/>
                <w:szCs w:val="24"/>
              </w:rPr>
              <w:t>1331672</w:t>
            </w:r>
          </w:p>
        </w:tc>
      </w:tr>
    </w:tbl>
    <w:p w14:paraId="1BC65C77" w14:textId="77777777" w:rsidR="005025BA" w:rsidRDefault="005025BA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5F874" w14:textId="77777777" w:rsidR="005025BA" w:rsidRDefault="005025BA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94EF5" w14:textId="77777777" w:rsidR="00ED7B33" w:rsidRDefault="001B2037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ED7B33" w:rsidRPr="00753569">
        <w:rPr>
          <w:rFonts w:ascii="Arial" w:hAnsi="Arial" w:cs="Arial"/>
          <w:sz w:val="24"/>
          <w:szCs w:val="24"/>
        </w:rPr>
        <w:t>3º A Equipe de Planejamento da Co</w:t>
      </w:r>
      <w:r w:rsidR="007B19FC">
        <w:rPr>
          <w:rFonts w:ascii="Arial" w:hAnsi="Arial" w:cs="Arial"/>
          <w:sz w:val="24"/>
          <w:szCs w:val="24"/>
        </w:rPr>
        <w:t xml:space="preserve">ntratação deverá realizar todas </w:t>
      </w:r>
      <w:r w:rsidR="00ED7B33" w:rsidRPr="00753569">
        <w:rPr>
          <w:rFonts w:ascii="Arial" w:hAnsi="Arial" w:cs="Arial"/>
          <w:sz w:val="24"/>
          <w:szCs w:val="24"/>
        </w:rPr>
        <w:t>as atividades das etapas de Plane</w:t>
      </w:r>
      <w:r w:rsidR="007B19FC">
        <w:rPr>
          <w:rFonts w:ascii="Arial" w:hAnsi="Arial" w:cs="Arial"/>
          <w:sz w:val="24"/>
          <w:szCs w:val="24"/>
        </w:rPr>
        <w:t xml:space="preserve">jamento da Contratação, além de </w:t>
      </w:r>
      <w:r w:rsidR="00ED7B33" w:rsidRPr="00753569">
        <w:rPr>
          <w:rFonts w:ascii="Arial" w:hAnsi="Arial" w:cs="Arial"/>
          <w:sz w:val="24"/>
          <w:szCs w:val="24"/>
        </w:rPr>
        <w:t>acompanhar e apoiar a fase de Seleção do Fornecedor, quando s</w:t>
      </w:r>
      <w:r w:rsidR="007B19FC">
        <w:rPr>
          <w:rFonts w:ascii="Arial" w:hAnsi="Arial" w:cs="Arial"/>
          <w:sz w:val="24"/>
          <w:szCs w:val="24"/>
        </w:rPr>
        <w:t xml:space="preserve">olicitado </w:t>
      </w:r>
      <w:r w:rsidR="00ED7B33" w:rsidRPr="00753569">
        <w:rPr>
          <w:rFonts w:ascii="Arial" w:hAnsi="Arial" w:cs="Arial"/>
          <w:sz w:val="24"/>
          <w:szCs w:val="24"/>
        </w:rPr>
        <w:t>pelas áreas responsáveis. O grupo poderá s</w:t>
      </w:r>
      <w:r w:rsidR="007B19FC">
        <w:rPr>
          <w:rFonts w:ascii="Arial" w:hAnsi="Arial" w:cs="Arial"/>
          <w:sz w:val="24"/>
          <w:szCs w:val="24"/>
        </w:rPr>
        <w:t xml:space="preserve">er requisitado para diligências </w:t>
      </w:r>
      <w:r w:rsidR="00ED7B33" w:rsidRPr="00753569">
        <w:rPr>
          <w:rFonts w:ascii="Arial" w:hAnsi="Arial" w:cs="Arial"/>
          <w:sz w:val="24"/>
          <w:szCs w:val="24"/>
        </w:rPr>
        <w:t>e esclarecimentos acerca do Estud</w:t>
      </w:r>
      <w:r w:rsidR="007B19FC">
        <w:rPr>
          <w:rFonts w:ascii="Arial" w:hAnsi="Arial" w:cs="Arial"/>
          <w:sz w:val="24"/>
          <w:szCs w:val="24"/>
        </w:rPr>
        <w:t xml:space="preserve">o e Planejamento da Contratação </w:t>
      </w:r>
      <w:r w:rsidR="00ED7B33" w:rsidRPr="00753569">
        <w:rPr>
          <w:rFonts w:ascii="Arial" w:hAnsi="Arial" w:cs="Arial"/>
          <w:sz w:val="24"/>
          <w:szCs w:val="24"/>
        </w:rPr>
        <w:t>até a conclusão da compra/cont</w:t>
      </w:r>
      <w:r w:rsidR="007B19FC">
        <w:rPr>
          <w:rFonts w:ascii="Arial" w:hAnsi="Arial" w:cs="Arial"/>
          <w:sz w:val="24"/>
          <w:szCs w:val="24"/>
        </w:rPr>
        <w:t xml:space="preserve">ratação, entendido como sendo a </w:t>
      </w:r>
      <w:r w:rsidR="00ED7B33" w:rsidRPr="00753569">
        <w:rPr>
          <w:rFonts w:ascii="Arial" w:hAnsi="Arial" w:cs="Arial"/>
          <w:sz w:val="24"/>
          <w:szCs w:val="24"/>
        </w:rPr>
        <w:t>homologação da licitação ou ratificação para compra/contratação.</w:t>
      </w:r>
    </w:p>
    <w:p w14:paraId="1446FE86" w14:textId="77777777" w:rsidR="007B19FC" w:rsidRPr="00753569" w:rsidRDefault="007B19FC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F1547" w14:textId="77777777" w:rsidR="00ED7B33" w:rsidRPr="00753569" w:rsidRDefault="00ED7B33" w:rsidP="00ED7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569">
        <w:rPr>
          <w:rFonts w:ascii="Arial" w:hAnsi="Arial" w:cs="Arial"/>
          <w:sz w:val="24"/>
          <w:szCs w:val="24"/>
        </w:rPr>
        <w:t xml:space="preserve">Art. </w:t>
      </w:r>
      <w:r w:rsidR="001B2037">
        <w:rPr>
          <w:rFonts w:ascii="Arial" w:hAnsi="Arial" w:cs="Arial"/>
          <w:sz w:val="24"/>
          <w:szCs w:val="24"/>
        </w:rPr>
        <w:t>4</w:t>
      </w:r>
      <w:r w:rsidRPr="00753569">
        <w:rPr>
          <w:rFonts w:ascii="Arial" w:hAnsi="Arial" w:cs="Arial"/>
          <w:sz w:val="24"/>
          <w:szCs w:val="24"/>
        </w:rPr>
        <w:t>º Esta Portaria entra em vigor na data de sua assinatura.</w:t>
      </w:r>
    </w:p>
    <w:p w14:paraId="2BFFF9EB" w14:textId="77777777" w:rsidR="00ED7B33" w:rsidRDefault="00ED7B33" w:rsidP="0075356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D7B33" w:rsidSect="00ED7B3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9"/>
    <w:rsid w:val="001B2037"/>
    <w:rsid w:val="002E7CB7"/>
    <w:rsid w:val="00381C2C"/>
    <w:rsid w:val="005025BA"/>
    <w:rsid w:val="0069151D"/>
    <w:rsid w:val="00753569"/>
    <w:rsid w:val="007B19FC"/>
    <w:rsid w:val="00916D78"/>
    <w:rsid w:val="00E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59B4"/>
  <w15:docId w15:val="{ECD1B748-D726-4707-BA3C-75B0A512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Raquel</cp:lastModifiedBy>
  <cp:revision>2</cp:revision>
  <dcterms:created xsi:type="dcterms:W3CDTF">2024-05-29T19:20:00Z</dcterms:created>
  <dcterms:modified xsi:type="dcterms:W3CDTF">2024-05-29T19:20:00Z</dcterms:modified>
</cp:coreProperties>
</file>