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spacing w:after="120"/>
        <w:ind w:right="-17"/>
        <w:jc w:val="both"/>
        <w:rPr>
          <w:rFonts w:hint="default" w:ascii="Arial" w:hAnsi="Arial" w:eastAsia="Times New Roman" w:cs="Arial"/>
          <w:b/>
          <w:bCs/>
          <w:color w:val="auto"/>
          <w:sz w:val="22"/>
          <w:szCs w:val="22"/>
          <w:lang w:val="pt-BR" w:eastAsia="pt-BR" w:bidi="ar-SA"/>
        </w:rPr>
      </w:pPr>
      <w:r>
        <w:rPr>
          <w:rFonts w:hint="default" w:ascii="Arial" w:hAnsi="Arial" w:eastAsia="Times New Roman" w:cs="Arial"/>
          <w:b/>
          <w:bCs/>
          <w:color w:val="auto"/>
          <w:sz w:val="22"/>
          <w:szCs w:val="22"/>
          <w:lang w:val="pt-BR" w:eastAsia="pt-BR" w:bidi="ar-SA"/>
        </w:rPr>
        <w:t>RDC ELETRÔNICO Nº 01/2022 - UNIVASF</w:t>
      </w:r>
    </w:p>
    <w:p>
      <w:pPr>
        <w:keepNext w:val="0"/>
        <w:spacing w:after="120"/>
        <w:ind w:right="-17"/>
        <w:jc w:val="both"/>
        <w:rPr>
          <w:rFonts w:hint="default" w:ascii="Arial" w:hAnsi="Arial" w:eastAsia="Times New Roman" w:cs="Arial"/>
          <w:b/>
          <w:bCs/>
          <w:color w:val="auto"/>
          <w:sz w:val="22"/>
          <w:szCs w:val="22"/>
          <w:lang w:val="pt-BR" w:eastAsia="pt-BR" w:bidi="ar-SA"/>
        </w:rPr>
      </w:pPr>
      <w:r>
        <w:rPr>
          <w:rFonts w:hint="default" w:ascii="Arial" w:hAnsi="Arial" w:eastAsia="Times New Roman" w:cs="Arial"/>
          <w:b/>
          <w:bCs/>
          <w:color w:val="auto"/>
          <w:sz w:val="22"/>
          <w:szCs w:val="22"/>
          <w:lang w:val="pt-BR" w:eastAsia="pt-BR" w:bidi="ar-SA"/>
        </w:rPr>
        <w:t>Processo Administrativo n.°23402.021947/2021-60</w:t>
      </w:r>
    </w:p>
    <w:p>
      <w:pPr>
        <w:spacing w:after="120" w:line="360" w:lineRule="auto"/>
        <w:ind w:left="400" w:leftChars="200" w:right="-15" w:firstLine="0" w:firstLineChars="0"/>
        <w:jc w:val="left"/>
        <w:rPr>
          <w:rFonts w:hint="default" w:ascii="Arial" w:hAnsi="Arial" w:cs="Arial"/>
          <w:b/>
          <w:sz w:val="22"/>
          <w:szCs w:val="22"/>
          <w:lang w:val="pt-BR"/>
        </w:rPr>
      </w:pPr>
    </w:p>
    <w:p>
      <w:pPr>
        <w:spacing w:after="120" w:line="360" w:lineRule="auto"/>
        <w:ind w:left="400" w:leftChars="200" w:right="-15" w:firstLine="0" w:firstLineChars="0"/>
        <w:jc w:val="both"/>
        <w:rPr>
          <w:rFonts w:hint="default" w:ascii="Arial" w:hAnsi="Arial" w:cs="Arial"/>
          <w:b/>
          <w:sz w:val="22"/>
          <w:szCs w:val="22"/>
        </w:rPr>
      </w:pPr>
    </w:p>
    <w:p>
      <w:pPr>
        <w:spacing w:after="120" w:line="360" w:lineRule="auto"/>
        <w:ind w:left="0" w:leftChars="0" w:right="-15" w:firstLine="0" w:firstLineChars="0"/>
        <w:jc w:val="center"/>
        <w:rPr>
          <w:rFonts w:hint="default" w:ascii="Arial" w:hAnsi="Arial" w:cs="Arial"/>
          <w:b/>
          <w:sz w:val="22"/>
          <w:szCs w:val="22"/>
        </w:rPr>
      </w:pPr>
      <w:r>
        <w:rPr>
          <w:rFonts w:hint="default" w:ascii="Arial" w:hAnsi="Arial" w:cs="Arial"/>
          <w:b/>
          <w:sz w:val="22"/>
          <w:szCs w:val="22"/>
        </w:rPr>
        <w:t xml:space="preserve">TERMO DE CONTRATO  </w:t>
      </w:r>
    </w:p>
    <w:p>
      <w:pPr>
        <w:spacing w:after="120" w:line="360" w:lineRule="auto"/>
        <w:ind w:left="0" w:leftChars="0" w:right="-15" w:firstLine="0" w:firstLineChars="0"/>
        <w:jc w:val="center"/>
        <w:rPr>
          <w:rFonts w:hint="default" w:ascii="Arial" w:hAnsi="Arial" w:cs="Arial"/>
          <w:b/>
          <w:sz w:val="22"/>
          <w:szCs w:val="22"/>
        </w:rPr>
      </w:pPr>
      <w:r>
        <w:rPr>
          <w:rFonts w:hint="default" w:ascii="Arial" w:hAnsi="Arial" w:cs="Arial"/>
          <w:b/>
          <w:sz w:val="22"/>
          <w:szCs w:val="22"/>
        </w:rPr>
        <w:t>(LEI N.º 12.462/11, MEDIDA PROVISÓRIA N.º 961/2020)</w:t>
      </w:r>
    </w:p>
    <w:p>
      <w:pPr>
        <w:spacing w:after="120" w:line="360" w:lineRule="auto"/>
        <w:ind w:left="0" w:leftChars="0" w:right="-15" w:firstLine="0" w:firstLineChars="0"/>
        <w:jc w:val="both"/>
        <w:rPr>
          <w:rFonts w:hint="default" w:ascii="Arial" w:hAnsi="Arial" w:cs="Arial"/>
          <w:b/>
          <w:sz w:val="22"/>
          <w:szCs w:val="22"/>
        </w:rPr>
      </w:pPr>
    </w:p>
    <w:p>
      <w:pPr>
        <w:spacing w:after="120" w:line="360" w:lineRule="auto"/>
        <w:ind w:left="2800" w:leftChars="1400" w:right="-15" w:firstLine="0" w:firstLineChars="0"/>
        <w:jc w:val="both"/>
        <w:rPr>
          <w:rFonts w:hint="default" w:ascii="Arial" w:hAnsi="Arial" w:cs="Arial"/>
          <w:b/>
          <w:color w:val="FF0000"/>
          <w:sz w:val="22"/>
          <w:szCs w:val="22"/>
        </w:rPr>
      </w:pPr>
      <w:r>
        <w:rPr>
          <w:rFonts w:hint="default" w:ascii="Arial" w:hAnsi="Arial" w:cs="Arial"/>
          <w:b/>
          <w:sz w:val="22"/>
          <w:szCs w:val="22"/>
        </w:rPr>
        <w:t xml:space="preserve">TERMO DE CONTRATO Nº </w:t>
      </w:r>
      <w:r>
        <w:rPr>
          <w:rFonts w:hint="default" w:ascii="Arial" w:hAnsi="Arial" w:cs="Arial"/>
          <w:b/>
          <w:sz w:val="22"/>
          <w:szCs w:val="22"/>
          <w:lang w:val="pt-BR"/>
        </w:rPr>
        <w:t>XX/2022</w:t>
      </w:r>
      <w:r>
        <w:rPr>
          <w:rFonts w:hint="default" w:ascii="Arial" w:hAnsi="Arial" w:cs="Arial"/>
          <w:b/>
          <w:sz w:val="22"/>
          <w:szCs w:val="22"/>
        </w:rPr>
        <w:t xml:space="preserve">, QUE FAZEM ENTRE SI </w:t>
      </w:r>
      <w:r>
        <w:rPr>
          <w:rFonts w:hint="default" w:ascii="Arial" w:hAnsi="Arial" w:cs="Arial"/>
          <w:b/>
          <w:sz w:val="22"/>
          <w:szCs w:val="22"/>
          <w:lang w:val="pt-BR"/>
        </w:rPr>
        <w:t xml:space="preserve">A </w:t>
      </w:r>
      <w:r>
        <w:rPr>
          <w:rFonts w:hint="default" w:ascii="Arial" w:hAnsi="Arial" w:eastAsia="WenQuanYi Micro Hei" w:cs="Arial"/>
          <w:b/>
          <w:bCs/>
          <w:color w:val="000000"/>
          <w:sz w:val="22"/>
          <w:szCs w:val="22"/>
          <w:lang w:val="pt-BR" w:eastAsia="zh-CN" w:bidi="hi-IN"/>
        </w:rPr>
        <w:t>UNIVERSIDADE FEDERAL DO VALE DO SÃO FRANCISCO</w:t>
      </w:r>
      <w:r>
        <w:rPr>
          <w:rFonts w:hint="default" w:ascii="Arial" w:hAnsi="Arial" w:cs="Arial"/>
          <w:b/>
          <w:sz w:val="22"/>
          <w:szCs w:val="22"/>
        </w:rPr>
        <w:t xml:space="preserve"> E A</w:t>
      </w:r>
      <w:r>
        <w:rPr>
          <w:rFonts w:hint="default" w:ascii="Arial" w:hAnsi="Arial" w:cs="Arial"/>
          <w:b/>
          <w:sz w:val="22"/>
          <w:szCs w:val="22"/>
          <w:lang w:val="pt-BR"/>
        </w:rPr>
        <w:t xml:space="preserve"> </w:t>
      </w:r>
      <w:r>
        <w:rPr>
          <w:rFonts w:hint="default" w:ascii="Arial" w:hAnsi="Arial" w:cs="Arial"/>
          <w:b/>
          <w:sz w:val="22"/>
          <w:szCs w:val="22"/>
        </w:rPr>
        <w:t xml:space="preserve">EMPRESA </w:t>
      </w:r>
      <w:r>
        <w:rPr>
          <w:rFonts w:hint="default" w:ascii="Arial" w:hAnsi="Arial" w:cs="Arial"/>
          <w:b/>
          <w:color w:val="FF0000"/>
          <w:sz w:val="22"/>
          <w:szCs w:val="22"/>
        </w:rPr>
        <w:t xml:space="preserve">.............................................................  </w:t>
      </w:r>
    </w:p>
    <w:p>
      <w:pPr>
        <w:spacing w:after="120" w:line="360" w:lineRule="auto"/>
        <w:ind w:left="0" w:leftChars="0" w:right="-15" w:firstLine="0" w:firstLineChars="0"/>
        <w:jc w:val="both"/>
        <w:rPr>
          <w:rFonts w:hint="default" w:ascii="Arial" w:hAnsi="Arial" w:cs="Arial"/>
          <w:b/>
          <w:color w:val="FF0000"/>
          <w:sz w:val="22"/>
          <w:szCs w:val="22"/>
        </w:rPr>
      </w:pPr>
    </w:p>
    <w:p>
      <w:pPr>
        <w:spacing w:before="120" w:after="120" w:line="276" w:lineRule="auto"/>
        <w:ind w:left="0" w:leftChars="0" w:firstLine="0" w:firstLineChars="0"/>
        <w:jc w:val="both"/>
        <w:rPr>
          <w:rFonts w:hint="default" w:ascii="Arial" w:hAnsi="Arial" w:cs="Arial"/>
          <w:b/>
          <w:color w:val="FF0000"/>
          <w:sz w:val="22"/>
          <w:szCs w:val="22"/>
        </w:rPr>
      </w:pPr>
      <w:r>
        <w:rPr>
          <w:rFonts w:hint="default" w:ascii="Arial" w:hAnsi="Arial" w:cs="Arial"/>
          <w:b/>
          <w:bCs/>
          <w:color w:val="auto"/>
          <w:sz w:val="22"/>
          <w:szCs w:val="22"/>
        </w:rPr>
        <w:t xml:space="preserve">A </w:t>
      </w:r>
      <w:r>
        <w:rPr>
          <w:rFonts w:hint="default" w:ascii="Arial" w:hAnsi="Arial" w:eastAsia="WenQuanYi Micro Hei" w:cs="Arial"/>
          <w:b/>
          <w:bCs/>
          <w:color w:val="000000"/>
          <w:sz w:val="22"/>
          <w:szCs w:val="22"/>
          <w:lang w:val="pt-BR" w:eastAsia="zh-CN" w:bidi="hi-IN"/>
        </w:rPr>
        <w:t>UNIVERSIDADE FEDERAL DO VALE DO SÃO FRANCISCO</w:t>
      </w:r>
      <w:r>
        <w:rPr>
          <w:rFonts w:hint="default" w:ascii="Arial" w:hAnsi="Arial" w:eastAsia="WenQuanYi Micro Hei" w:cs="Arial"/>
          <w:color w:val="000000"/>
          <w:sz w:val="22"/>
          <w:szCs w:val="22"/>
          <w:lang w:val="pt-BR" w:eastAsia="zh-CN" w:bidi="hi-IN"/>
        </w:rPr>
        <w:t>, com Sede na Avenida José de Sá Maniçoba, s/n, CEP: 56.304-917</w:t>
      </w:r>
      <w:r>
        <w:rPr>
          <w:rFonts w:hint="default" w:ascii="Arial" w:hAnsi="Arial" w:cs="Arial"/>
          <w:sz w:val="22"/>
          <w:szCs w:val="22"/>
        </w:rPr>
        <w:t xml:space="preserve">, inscrito(a) no CNPJ sob o nº </w:t>
      </w:r>
      <w:r>
        <w:rPr>
          <w:rFonts w:hint="default" w:ascii="Arial" w:hAnsi="Arial" w:eastAsia="SimSun" w:cs="Arial"/>
          <w:i w:val="0"/>
          <w:iCs w:val="0"/>
          <w:caps w:val="0"/>
          <w:color w:val="202124"/>
          <w:spacing w:val="0"/>
          <w:sz w:val="22"/>
          <w:szCs w:val="22"/>
          <w:shd w:val="clear" w:fill="FFFFFF"/>
        </w:rPr>
        <w:t>05.440.725/0001-14</w:t>
      </w:r>
      <w:r>
        <w:rPr>
          <w:rFonts w:hint="default" w:ascii="Arial" w:hAnsi="Arial" w:cs="Arial"/>
          <w:sz w:val="22"/>
          <w:szCs w:val="22"/>
        </w:rPr>
        <w:t xml:space="preserve">, neste ato representado(a) pelo(a) </w:t>
      </w:r>
      <w:r>
        <w:rPr>
          <w:rFonts w:hint="default" w:ascii="Arial" w:hAnsi="Arial" w:cs="Arial"/>
          <w:color w:val="FF0000"/>
          <w:sz w:val="22"/>
          <w:szCs w:val="22"/>
        </w:rPr>
        <w:t xml:space="preserve">......................... </w:t>
      </w:r>
      <w:r>
        <w:rPr>
          <w:rFonts w:hint="default" w:ascii="Arial" w:hAnsi="Arial" w:cs="Arial"/>
          <w:iCs/>
          <w:color w:val="FF0000"/>
          <w:sz w:val="22"/>
          <w:szCs w:val="22"/>
        </w:rPr>
        <w:t>(</w:t>
      </w:r>
      <w:r>
        <w:rPr>
          <w:rFonts w:hint="default" w:ascii="Arial" w:hAnsi="Arial" w:cs="Arial"/>
          <w:i/>
          <w:iCs/>
          <w:color w:val="FF0000"/>
          <w:sz w:val="22"/>
          <w:szCs w:val="22"/>
        </w:rPr>
        <w:t>cargo e nome</w:t>
      </w:r>
      <w:r>
        <w:rPr>
          <w:rFonts w:hint="default" w:ascii="Arial" w:hAnsi="Arial" w:cs="Arial"/>
          <w:iCs/>
          <w:color w:val="FF0000"/>
          <w:sz w:val="22"/>
          <w:szCs w:val="22"/>
        </w:rPr>
        <w:t>)</w:t>
      </w:r>
      <w:r>
        <w:rPr>
          <w:rFonts w:hint="default" w:ascii="Arial" w:hAnsi="Arial" w:cs="Arial"/>
          <w:sz w:val="22"/>
          <w:szCs w:val="22"/>
        </w:rPr>
        <w:t xml:space="preserve">, nomeado(a) pela  Portaria nº </w:t>
      </w:r>
      <w:r>
        <w:rPr>
          <w:rFonts w:hint="default" w:ascii="Arial" w:hAnsi="Arial" w:cs="Arial"/>
          <w:color w:val="FF0000"/>
          <w:sz w:val="22"/>
          <w:szCs w:val="22"/>
        </w:rPr>
        <w:t>......</w:t>
      </w:r>
      <w:r>
        <w:rPr>
          <w:rFonts w:hint="default" w:ascii="Arial" w:hAnsi="Arial" w:cs="Arial"/>
          <w:sz w:val="22"/>
          <w:szCs w:val="22"/>
        </w:rPr>
        <w:t xml:space="preserve">, de </w:t>
      </w:r>
      <w:r>
        <w:rPr>
          <w:rFonts w:hint="default" w:ascii="Arial" w:hAnsi="Arial" w:cs="Arial"/>
          <w:color w:val="FF0000"/>
          <w:sz w:val="22"/>
          <w:szCs w:val="22"/>
        </w:rPr>
        <w:t>.....</w:t>
      </w:r>
      <w:r>
        <w:rPr>
          <w:rFonts w:hint="default" w:ascii="Arial" w:hAnsi="Arial" w:cs="Arial"/>
          <w:sz w:val="22"/>
          <w:szCs w:val="22"/>
        </w:rPr>
        <w:t xml:space="preserve"> de </w:t>
      </w:r>
      <w:r>
        <w:rPr>
          <w:rFonts w:hint="default" w:ascii="Arial" w:hAnsi="Arial" w:cs="Arial"/>
          <w:color w:val="FF0000"/>
          <w:sz w:val="22"/>
          <w:szCs w:val="22"/>
        </w:rPr>
        <w:t>.....................</w:t>
      </w:r>
      <w:r>
        <w:rPr>
          <w:rFonts w:hint="default" w:ascii="Arial" w:hAnsi="Arial" w:cs="Arial"/>
          <w:sz w:val="22"/>
          <w:szCs w:val="22"/>
        </w:rPr>
        <w:t xml:space="preserve"> de 20</w:t>
      </w:r>
      <w:r>
        <w:rPr>
          <w:rFonts w:hint="default" w:ascii="Arial" w:hAnsi="Arial" w:cs="Arial"/>
          <w:color w:val="FF0000"/>
          <w:sz w:val="22"/>
          <w:szCs w:val="22"/>
        </w:rPr>
        <w:t>...</w:t>
      </w:r>
      <w:r>
        <w:rPr>
          <w:rFonts w:hint="default" w:ascii="Arial" w:hAnsi="Arial" w:cs="Arial"/>
          <w:sz w:val="22"/>
          <w:szCs w:val="22"/>
        </w:rPr>
        <w:t>, publicada no</w:t>
      </w:r>
      <w:r>
        <w:rPr>
          <w:rFonts w:hint="default" w:ascii="Arial" w:hAnsi="Arial" w:cs="Arial"/>
          <w:i/>
          <w:sz w:val="22"/>
          <w:szCs w:val="22"/>
        </w:rPr>
        <w:t xml:space="preserve"> </w:t>
      </w:r>
      <w:r>
        <w:rPr>
          <w:rFonts w:hint="default" w:ascii="Arial" w:hAnsi="Arial" w:cs="Arial"/>
          <w:i/>
          <w:iCs/>
          <w:sz w:val="22"/>
          <w:szCs w:val="22"/>
        </w:rPr>
        <w:t>DOU</w:t>
      </w:r>
      <w:r>
        <w:rPr>
          <w:rFonts w:hint="default" w:ascii="Arial" w:hAnsi="Arial" w:cs="Arial"/>
          <w:i/>
          <w:sz w:val="22"/>
          <w:szCs w:val="22"/>
        </w:rPr>
        <w:t xml:space="preserve"> </w:t>
      </w:r>
      <w:r>
        <w:rPr>
          <w:rFonts w:hint="default" w:ascii="Arial" w:hAnsi="Arial" w:cs="Arial"/>
          <w:sz w:val="22"/>
          <w:szCs w:val="22"/>
        </w:rPr>
        <w:t xml:space="preserve">de </w:t>
      </w:r>
      <w:r>
        <w:rPr>
          <w:rFonts w:hint="default" w:ascii="Arial" w:hAnsi="Arial" w:cs="Arial"/>
          <w:color w:val="FF0000"/>
          <w:sz w:val="22"/>
          <w:szCs w:val="22"/>
        </w:rPr>
        <w:t>.....</w:t>
      </w:r>
      <w:r>
        <w:rPr>
          <w:rFonts w:hint="default" w:ascii="Arial" w:hAnsi="Arial" w:cs="Arial"/>
          <w:sz w:val="22"/>
          <w:szCs w:val="22"/>
        </w:rPr>
        <w:t xml:space="preserve"> de </w:t>
      </w:r>
      <w:r>
        <w:rPr>
          <w:rFonts w:hint="default" w:ascii="Arial" w:hAnsi="Arial" w:cs="Arial"/>
          <w:color w:val="FF0000"/>
          <w:sz w:val="22"/>
          <w:szCs w:val="22"/>
        </w:rPr>
        <w:t>...............</w:t>
      </w:r>
      <w:r>
        <w:rPr>
          <w:rFonts w:hint="default" w:ascii="Arial" w:hAnsi="Arial" w:cs="Arial"/>
          <w:sz w:val="22"/>
          <w:szCs w:val="22"/>
        </w:rPr>
        <w:t xml:space="preserve"> de </w:t>
      </w:r>
      <w:r>
        <w:rPr>
          <w:rFonts w:hint="default" w:ascii="Arial" w:hAnsi="Arial" w:cs="Arial"/>
          <w:color w:val="FF0000"/>
          <w:sz w:val="22"/>
          <w:szCs w:val="22"/>
        </w:rPr>
        <w:t>...........</w:t>
      </w:r>
      <w:r>
        <w:rPr>
          <w:rFonts w:hint="default" w:ascii="Arial" w:hAnsi="Arial" w:cs="Arial"/>
          <w:sz w:val="22"/>
          <w:szCs w:val="22"/>
        </w:rPr>
        <w:t xml:space="preserve">, portador da matrícula funcional nº </w:t>
      </w:r>
      <w:r>
        <w:rPr>
          <w:rFonts w:hint="default" w:ascii="Arial" w:hAnsi="Arial" w:cs="Arial"/>
          <w:color w:val="FF0000"/>
          <w:sz w:val="22"/>
          <w:szCs w:val="22"/>
        </w:rPr>
        <w:t>....................................</w:t>
      </w:r>
      <w:r>
        <w:rPr>
          <w:rFonts w:hint="default" w:ascii="Arial" w:hAnsi="Arial" w:cs="Arial"/>
          <w:sz w:val="22"/>
          <w:szCs w:val="22"/>
        </w:rPr>
        <w:t xml:space="preserve">, doravante denominada CONTRATANTE, e o(a) </w:t>
      </w:r>
      <w:r>
        <w:rPr>
          <w:rFonts w:hint="default" w:ascii="Arial" w:hAnsi="Arial" w:cs="Arial"/>
          <w:color w:val="FF0000"/>
          <w:sz w:val="22"/>
          <w:szCs w:val="22"/>
        </w:rPr>
        <w:t>..............................</w:t>
      </w:r>
      <w:r>
        <w:rPr>
          <w:rFonts w:hint="default" w:ascii="Arial" w:hAnsi="Arial" w:cs="Arial"/>
          <w:sz w:val="22"/>
          <w:szCs w:val="22"/>
        </w:rPr>
        <w:t xml:space="preserve"> inscrito(a) no CNPJ/MF sob o nº </w:t>
      </w:r>
      <w:r>
        <w:rPr>
          <w:rFonts w:hint="default" w:ascii="Arial" w:hAnsi="Arial" w:cs="Arial"/>
          <w:color w:val="FF0000"/>
          <w:sz w:val="22"/>
          <w:szCs w:val="22"/>
        </w:rPr>
        <w:t>............................</w:t>
      </w:r>
      <w:r>
        <w:rPr>
          <w:rFonts w:hint="default" w:ascii="Arial" w:hAnsi="Arial" w:cs="Arial"/>
          <w:sz w:val="22"/>
          <w:szCs w:val="22"/>
        </w:rPr>
        <w:t xml:space="preserve">, sediado(a) na </w:t>
      </w:r>
      <w:r>
        <w:rPr>
          <w:rFonts w:hint="default" w:ascii="Arial" w:hAnsi="Arial" w:cs="Arial"/>
          <w:color w:val="FF0000"/>
          <w:sz w:val="22"/>
          <w:szCs w:val="22"/>
        </w:rPr>
        <w:t>...................................</w:t>
      </w:r>
      <w:r>
        <w:rPr>
          <w:rFonts w:hint="default" w:ascii="Arial" w:hAnsi="Arial" w:cs="Arial"/>
          <w:sz w:val="22"/>
          <w:szCs w:val="22"/>
        </w:rPr>
        <w:t xml:space="preserve">, em </w:t>
      </w:r>
      <w:r>
        <w:rPr>
          <w:rFonts w:hint="default" w:ascii="Arial" w:hAnsi="Arial" w:cs="Arial"/>
          <w:color w:val="FF0000"/>
          <w:sz w:val="22"/>
          <w:szCs w:val="22"/>
        </w:rPr>
        <w:t>.............................</w:t>
      </w:r>
      <w:r>
        <w:rPr>
          <w:rFonts w:hint="default" w:ascii="Arial" w:hAnsi="Arial" w:cs="Arial"/>
          <w:sz w:val="22"/>
          <w:szCs w:val="22"/>
        </w:rPr>
        <w:t xml:space="preserve"> doravante designada CONTRATADA, neste ato representada pelo(a) Sr.(a) </w:t>
      </w:r>
      <w:r>
        <w:rPr>
          <w:rFonts w:hint="default" w:ascii="Arial" w:hAnsi="Arial" w:cs="Arial"/>
          <w:color w:val="FF0000"/>
          <w:sz w:val="22"/>
          <w:szCs w:val="22"/>
        </w:rPr>
        <w:t>.....................</w:t>
      </w:r>
      <w:r>
        <w:rPr>
          <w:rFonts w:hint="default" w:ascii="Arial" w:hAnsi="Arial" w:cs="Arial"/>
          <w:sz w:val="22"/>
          <w:szCs w:val="22"/>
        </w:rPr>
        <w:t xml:space="preserve">, portador(a) da Carteira de Identidade nº </w:t>
      </w:r>
      <w:r>
        <w:rPr>
          <w:rFonts w:hint="default" w:ascii="Arial" w:hAnsi="Arial" w:cs="Arial"/>
          <w:color w:val="FF0000"/>
          <w:sz w:val="22"/>
          <w:szCs w:val="22"/>
        </w:rPr>
        <w:t>.................</w:t>
      </w:r>
      <w:r>
        <w:rPr>
          <w:rFonts w:hint="default" w:ascii="Arial" w:hAnsi="Arial" w:cs="Arial"/>
          <w:sz w:val="22"/>
          <w:szCs w:val="22"/>
        </w:rPr>
        <w:t xml:space="preserve">, expedida pela (o) </w:t>
      </w:r>
      <w:r>
        <w:rPr>
          <w:rFonts w:hint="default" w:ascii="Arial" w:hAnsi="Arial" w:cs="Arial"/>
          <w:color w:val="FF0000"/>
          <w:sz w:val="22"/>
          <w:szCs w:val="22"/>
        </w:rPr>
        <w:t>..................</w:t>
      </w:r>
      <w:r>
        <w:rPr>
          <w:rFonts w:hint="default" w:ascii="Arial" w:hAnsi="Arial" w:cs="Arial"/>
          <w:sz w:val="22"/>
          <w:szCs w:val="22"/>
        </w:rPr>
        <w:t xml:space="preserve">, e CPF nº </w:t>
      </w:r>
      <w:r>
        <w:rPr>
          <w:rFonts w:hint="default" w:ascii="Arial" w:hAnsi="Arial" w:cs="Arial"/>
          <w:color w:val="FF0000"/>
          <w:sz w:val="22"/>
          <w:szCs w:val="22"/>
        </w:rPr>
        <w:t>.........................</w:t>
      </w:r>
      <w:r>
        <w:rPr>
          <w:rFonts w:hint="default" w:ascii="Arial" w:hAnsi="Arial" w:cs="Arial"/>
          <w:sz w:val="22"/>
          <w:szCs w:val="22"/>
        </w:rPr>
        <w:t xml:space="preserve">, tendo em vista o que consta no Processo nº </w:t>
      </w:r>
      <w:r>
        <w:rPr>
          <w:rFonts w:hint="default" w:ascii="Arial" w:hAnsi="Arial" w:cs="Arial"/>
          <w:sz w:val="22"/>
          <w:szCs w:val="22"/>
          <w:highlight w:val="yellow"/>
        </w:rPr>
        <w:t>23402.021947/2021-60</w:t>
      </w:r>
      <w:r>
        <w:rPr>
          <w:rFonts w:hint="default" w:ascii="Arial" w:hAnsi="Arial" w:cs="Arial"/>
          <w:sz w:val="22"/>
          <w:szCs w:val="22"/>
          <w:lang w:val="pt-BR"/>
        </w:rPr>
        <w:t>,</w:t>
      </w:r>
      <w:r>
        <w:rPr>
          <w:rFonts w:hint="default" w:ascii="Arial" w:hAnsi="Arial" w:cs="Arial"/>
          <w:color w:val="FF0000"/>
          <w:sz w:val="22"/>
          <w:szCs w:val="22"/>
        </w:rPr>
        <w:t xml:space="preserve"> </w:t>
      </w:r>
      <w:r>
        <w:rPr>
          <w:rFonts w:hint="default" w:ascii="Arial" w:hAnsi="Arial" w:cs="Arial"/>
          <w:sz w:val="22"/>
          <w:szCs w:val="22"/>
        </w:rPr>
        <w:t xml:space="preserve">e em observância às disposições da Lei nº 12.462, de 4 de agosto de 2011, do Decreto nº 7.581, de 11 de outubro de 2011, </w:t>
      </w:r>
      <w:r>
        <w:rPr>
          <w:rFonts w:hint="default" w:ascii="Arial" w:hAnsi="Arial" w:cs="Arial"/>
          <w:bCs/>
          <w:sz w:val="22"/>
          <w:szCs w:val="22"/>
        </w:rPr>
        <w:t>da Medida Provisória nº 961, de 6 de maio de 2020</w:t>
      </w:r>
      <w:r>
        <w:rPr>
          <w:rFonts w:hint="default" w:ascii="Arial" w:hAnsi="Arial" w:cs="Arial"/>
          <w:b/>
          <w:color w:val="FF0000"/>
          <w:sz w:val="22"/>
          <w:szCs w:val="22"/>
        </w:rPr>
        <w:t xml:space="preserve">, </w:t>
      </w:r>
      <w:r>
        <w:rPr>
          <w:rFonts w:hint="default" w:ascii="Arial" w:hAnsi="Arial" w:cs="Arial"/>
          <w:sz w:val="22"/>
          <w:szCs w:val="22"/>
        </w:rPr>
        <w:t xml:space="preserve">e da Lei n.º 8.666, de 21 de junho de 1993, no que couber, resolvem celebrar o presente Termo de Contrato, decorrente do </w:t>
      </w:r>
      <w:r>
        <w:rPr>
          <w:rFonts w:hint="default" w:ascii="Arial" w:hAnsi="Arial" w:cs="Arial"/>
          <w:b/>
          <w:sz w:val="22"/>
          <w:szCs w:val="22"/>
        </w:rPr>
        <w:t>Edital</w:t>
      </w:r>
      <w:r>
        <w:rPr>
          <w:rFonts w:hint="default" w:ascii="Arial" w:hAnsi="Arial" w:cs="Arial"/>
          <w:color w:val="FF0000"/>
          <w:sz w:val="22"/>
          <w:szCs w:val="22"/>
        </w:rPr>
        <w:t xml:space="preserve"> </w:t>
      </w:r>
      <w:r>
        <w:rPr>
          <w:rFonts w:hint="default" w:ascii="Arial" w:hAnsi="Arial" w:cs="Arial"/>
          <w:b/>
          <w:bCs/>
          <w:color w:val="000000"/>
          <w:sz w:val="22"/>
          <w:szCs w:val="22"/>
        </w:rPr>
        <w:t xml:space="preserve">RDC ELETRÔNICO Nº </w:t>
      </w:r>
      <w:r>
        <w:rPr>
          <w:rFonts w:hint="default" w:ascii="Arial" w:hAnsi="Arial" w:cs="Arial"/>
          <w:b/>
          <w:bCs/>
          <w:color w:val="000000"/>
          <w:sz w:val="22"/>
          <w:szCs w:val="22"/>
          <w:highlight w:val="lightGray"/>
          <w:lang w:val="pt-BR"/>
        </w:rPr>
        <w:t>01</w:t>
      </w:r>
      <w:r>
        <w:rPr>
          <w:rFonts w:hint="default" w:ascii="Arial" w:hAnsi="Arial" w:cs="Arial"/>
          <w:b/>
          <w:bCs/>
          <w:color w:val="000000"/>
          <w:sz w:val="22"/>
          <w:szCs w:val="22"/>
          <w:highlight w:val="lightGray"/>
        </w:rPr>
        <w:t>/20</w:t>
      </w:r>
      <w:r>
        <w:rPr>
          <w:rFonts w:hint="default" w:ascii="Arial" w:hAnsi="Arial" w:cs="Arial"/>
          <w:b/>
          <w:bCs/>
          <w:color w:val="000000"/>
          <w:sz w:val="22"/>
          <w:szCs w:val="22"/>
          <w:highlight w:val="lightGray"/>
          <w:lang w:val="pt-BR"/>
        </w:rPr>
        <w:t>22 - UNIVASF</w:t>
      </w:r>
      <w:r>
        <w:rPr>
          <w:rFonts w:hint="default" w:ascii="Arial" w:hAnsi="Arial" w:cs="Arial"/>
          <w:sz w:val="22"/>
          <w:szCs w:val="22"/>
        </w:rPr>
        <w:t>, mediante as cláusulas e condições a seguir enunciadas.</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PRIMEIRA – OBJETO</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color w:val="000000"/>
          <w:sz w:val="22"/>
          <w:szCs w:val="22"/>
        </w:rPr>
      </w:pPr>
      <w:r>
        <w:rPr>
          <w:rFonts w:hint="default" w:ascii="Arial" w:hAnsi="Arial" w:cs="Arial"/>
          <w:color w:val="000000"/>
          <w:sz w:val="22"/>
          <w:szCs w:val="22"/>
        </w:rPr>
        <w:t>O objeto do presente Termo de Contrato é a realização de obra</w:t>
      </w:r>
      <w:r>
        <w:rPr>
          <w:rFonts w:hint="default" w:ascii="Arial" w:hAnsi="Arial" w:cs="Arial"/>
          <w:color w:val="000000"/>
          <w:sz w:val="22"/>
          <w:szCs w:val="22"/>
          <w:lang w:val="pt-BR"/>
        </w:rPr>
        <w:t xml:space="preserve"> </w:t>
      </w:r>
      <w:r>
        <w:rPr>
          <w:rFonts w:hint="default" w:ascii="Arial" w:hAnsi="Arial" w:cs="Arial"/>
          <w:sz w:val="22"/>
          <w:szCs w:val="22"/>
          <w:highlight w:val="yellow"/>
        </w:rPr>
        <w:t xml:space="preserve"> </w:t>
      </w:r>
      <w:r>
        <w:rPr>
          <w:rFonts w:hint="default" w:ascii="Arial" w:hAnsi="Arial" w:cs="Arial"/>
          <w:sz w:val="22"/>
          <w:szCs w:val="22"/>
          <w:highlight w:val="yellow"/>
          <w:lang w:val="pt-BR"/>
        </w:rPr>
        <w:t xml:space="preserve">para </w:t>
      </w:r>
      <w:r>
        <w:rPr>
          <w:rFonts w:hint="default" w:ascii="Arial" w:hAnsi="Arial" w:cs="Arial"/>
          <w:sz w:val="22"/>
          <w:szCs w:val="22"/>
          <w:highlight w:val="yellow"/>
        </w:rPr>
        <w:t xml:space="preserve">execução da recuperação e adequação </w:t>
      </w:r>
      <w:r>
        <w:rPr>
          <w:rFonts w:hint="default" w:ascii="Arial" w:hAnsi="Arial" w:cs="Arial"/>
          <w:sz w:val="22"/>
          <w:szCs w:val="22"/>
          <w:highlight w:val="yellow"/>
          <w:lang w:val="pt-BR"/>
        </w:rPr>
        <w:t>d</w:t>
      </w:r>
      <w:r>
        <w:rPr>
          <w:rFonts w:hint="default" w:ascii="Arial" w:hAnsi="Arial" w:cs="Arial"/>
          <w:sz w:val="22"/>
          <w:szCs w:val="22"/>
          <w:highlight w:val="yellow"/>
        </w:rPr>
        <w:t>o Hospital Veterinário Universitário – Campus Ciências Agrárias da Univasf</w:t>
      </w:r>
      <w:r>
        <w:rPr>
          <w:rFonts w:hint="default" w:ascii="Arial" w:hAnsi="Arial" w:cs="Arial"/>
          <w:sz w:val="22"/>
          <w:szCs w:val="22"/>
          <w:highlight w:val="lightGray"/>
        </w:rPr>
        <w:t>,</w:t>
      </w:r>
      <w:r>
        <w:rPr>
          <w:rFonts w:hint="default" w:ascii="Arial" w:hAnsi="Arial" w:cs="Arial"/>
          <w:sz w:val="22"/>
          <w:szCs w:val="22"/>
        </w:rPr>
        <w:t xml:space="preserve"> conforme condições, quantidades e exigências estabelecidas</w:t>
      </w:r>
      <w:r>
        <w:rPr>
          <w:rFonts w:hint="default" w:ascii="Arial" w:hAnsi="Arial" w:cs="Arial"/>
          <w:color w:val="000000"/>
          <w:sz w:val="22"/>
          <w:szCs w:val="22"/>
        </w:rPr>
        <w:t>, a serem executadas nas condições estabelecidas no Projeto Básico e demais documentos técnicos que se encontram anexos ao Edital do certame que deu origem a este instrumento contratual.</w:t>
      </w:r>
    </w:p>
    <w:p>
      <w:pPr>
        <w:numPr>
          <w:ilvl w:val="1"/>
          <w:numId w:val="1"/>
        </w:numPr>
        <w:spacing w:before="120" w:after="120" w:line="276" w:lineRule="auto"/>
        <w:ind w:left="0" w:leftChars="0" w:firstLine="0" w:firstLineChars="0"/>
        <w:jc w:val="both"/>
        <w:rPr>
          <w:rFonts w:hint="default" w:ascii="Arial" w:hAnsi="Arial" w:cs="Arial"/>
          <w:i/>
          <w:iCs/>
          <w:color w:val="FF0000"/>
          <w:sz w:val="22"/>
          <w:szCs w:val="22"/>
        </w:rPr>
      </w:pPr>
      <w:r>
        <w:rPr>
          <w:rFonts w:hint="default" w:ascii="Arial" w:hAnsi="Arial" w:cs="Arial"/>
          <w:iCs/>
          <w:sz w:val="22"/>
          <w:szCs w:val="22"/>
        </w:rPr>
        <w:t>Este Termo de Contrato vincula-se ao Edital e seus anexos, identificado no preâmbulo acima, e à proposta vencedora, independentemente de transcrição</w:t>
      </w:r>
      <w:r>
        <w:rPr>
          <w:rFonts w:hint="default" w:ascii="Arial" w:hAnsi="Arial" w:cs="Arial"/>
          <w:i/>
          <w:iCs/>
          <w:color w:val="FF0000"/>
          <w:sz w:val="22"/>
          <w:szCs w:val="22"/>
        </w:rPr>
        <w:t>.</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SEGUNDA – VIGÊNCIA</w:t>
      </w:r>
    </w:p>
    <w:p>
      <w:pPr>
        <w:ind w:left="0" w:leftChars="0" w:firstLine="0" w:firstLineChars="0"/>
        <w:rPr>
          <w:rFonts w:hint="default" w:ascii="Arial" w:hAnsi="Arial" w:cs="Arial"/>
          <w:sz w:val="22"/>
          <w:szCs w:val="22"/>
        </w:rPr>
      </w:pPr>
    </w:p>
    <w:p>
      <w:pPr>
        <w:numPr>
          <w:ilvl w:val="1"/>
          <w:numId w:val="2"/>
        </w:numPr>
        <w:tabs>
          <w:tab w:val="left" w:pos="708"/>
          <w:tab w:val="left" w:pos="1134"/>
          <w:tab w:val="left" w:pos="1701"/>
          <w:tab w:val="left" w:pos="2268"/>
          <w:tab w:val="left" w:pos="2835"/>
        </w:tabs>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 prazo de vigência deste Termo de Contrato é</w:t>
      </w:r>
      <w:r>
        <w:rPr>
          <w:rFonts w:hint="default" w:ascii="Arial" w:hAnsi="Arial" w:cs="Arial"/>
          <w:sz w:val="22"/>
          <w:szCs w:val="22"/>
          <w:lang w:val="pt-BR"/>
        </w:rPr>
        <w:t xml:space="preserve"> de 120 dias</w:t>
      </w:r>
      <w:r>
        <w:rPr>
          <w:rFonts w:hint="default" w:ascii="Arial" w:hAnsi="Arial" w:cs="Arial"/>
          <w:sz w:val="22"/>
          <w:szCs w:val="22"/>
        </w:rPr>
        <w:t xml:space="preserve">, com início na data de </w:t>
      </w:r>
      <w:r>
        <w:rPr>
          <w:rFonts w:hint="default" w:ascii="Arial" w:hAnsi="Arial" w:cs="Arial"/>
          <w:color w:val="FF0000"/>
          <w:sz w:val="22"/>
          <w:szCs w:val="22"/>
          <w:highlight w:val="yellow"/>
        </w:rPr>
        <w:t>.........../......../........</w:t>
      </w:r>
      <w:r>
        <w:rPr>
          <w:rFonts w:hint="default" w:ascii="Arial" w:hAnsi="Arial" w:cs="Arial"/>
          <w:sz w:val="22"/>
          <w:szCs w:val="22"/>
        </w:rPr>
        <w:t xml:space="preserve">e encerramento em </w:t>
      </w:r>
      <w:r>
        <w:rPr>
          <w:rFonts w:hint="default" w:ascii="Arial" w:hAnsi="Arial" w:cs="Arial"/>
          <w:color w:val="FF0000"/>
          <w:sz w:val="22"/>
          <w:szCs w:val="22"/>
        </w:rPr>
        <w:t>.........../........./..........</w:t>
      </w:r>
      <w:r>
        <w:rPr>
          <w:rFonts w:hint="default" w:ascii="Arial" w:hAnsi="Arial" w:cs="Arial"/>
          <w:sz w:val="22"/>
          <w:szCs w:val="22"/>
        </w:rPr>
        <w:t>.</w:t>
      </w:r>
    </w:p>
    <w:p>
      <w:pPr>
        <w:pStyle w:val="27"/>
        <w:numPr>
          <w:ilvl w:val="2"/>
          <w:numId w:val="2"/>
        </w:numPr>
        <w:tabs>
          <w:tab w:val="left" w:pos="708"/>
          <w:tab w:val="left" w:pos="1134"/>
          <w:tab w:val="left" w:pos="1701"/>
          <w:tab w:val="left" w:pos="2268"/>
          <w:tab w:val="left" w:pos="2835"/>
        </w:tabs>
        <w:spacing w:before="120" w:after="120" w:line="276" w:lineRule="auto"/>
        <w:ind w:left="0" w:leftChars="0" w:firstLine="0" w:firstLineChars="0"/>
        <w:jc w:val="both"/>
        <w:rPr>
          <w:rFonts w:hint="default" w:ascii="Arial" w:hAnsi="Arial" w:cs="Arial"/>
          <w:iCs/>
          <w:sz w:val="22"/>
          <w:szCs w:val="22"/>
        </w:rPr>
      </w:pPr>
      <w:r>
        <w:rPr>
          <w:rFonts w:hint="default" w:ascii="Arial" w:hAnsi="Arial" w:cs="Arial"/>
          <w:iCs/>
          <w:sz w:val="22"/>
          <w:szCs w:val="22"/>
        </w:rPr>
        <w:t>A vigência poderá ultrapassar o exercício financeiro, desde que as despesas referentes à contratação sejam integralmente empenhadas até 31 de dezembro do corrente ano, para fins de inscrição em restos a pagar.</w:t>
      </w:r>
    </w:p>
    <w:p>
      <w:pPr>
        <w:numPr>
          <w:ilvl w:val="1"/>
          <w:numId w:val="1"/>
        </w:numPr>
        <w:spacing w:before="120" w:after="120" w:line="276" w:lineRule="auto"/>
        <w:ind w:left="0" w:leftChars="0" w:firstLine="0" w:firstLineChars="0"/>
        <w:jc w:val="both"/>
        <w:rPr>
          <w:rFonts w:hint="default" w:ascii="Arial" w:hAnsi="Arial" w:cs="Arial"/>
          <w:color w:val="auto"/>
          <w:sz w:val="22"/>
          <w:szCs w:val="22"/>
        </w:rPr>
      </w:pPr>
      <w:r>
        <w:rPr>
          <w:rFonts w:hint="default" w:ascii="Arial" w:hAnsi="Arial" w:cs="Arial"/>
          <w:color w:val="auto"/>
          <w:sz w:val="22"/>
          <w:szCs w:val="22"/>
        </w:rPr>
        <w:t xml:space="preserve">O prazo de execução do objeto é de </w:t>
      </w:r>
      <w:r>
        <w:rPr>
          <w:rFonts w:hint="default" w:ascii="Arial" w:hAnsi="Arial" w:cs="Arial"/>
          <w:i w:val="0"/>
          <w:iCs w:val="0"/>
          <w:color w:val="auto"/>
          <w:sz w:val="22"/>
          <w:szCs w:val="22"/>
          <w:lang w:val="pt-BR"/>
        </w:rPr>
        <w:t xml:space="preserve">90 dias corridos </w:t>
      </w:r>
      <w:r>
        <w:rPr>
          <w:rFonts w:hint="default" w:ascii="Arial" w:hAnsi="Arial" w:cs="Arial"/>
          <w:color w:val="auto"/>
          <w:sz w:val="22"/>
          <w:szCs w:val="22"/>
        </w:rPr>
        <w:t xml:space="preserve"> e será iniciado </w:t>
      </w:r>
      <w:r>
        <w:rPr>
          <w:rFonts w:hint="default" w:ascii="Arial" w:hAnsi="Arial" w:cs="Arial"/>
          <w:color w:val="auto"/>
          <w:sz w:val="22"/>
          <w:szCs w:val="22"/>
          <w:lang w:val="pt-BR"/>
        </w:rPr>
        <w:t>a partir da emissão da ordem de serviço, nos termos do item 8 do Projeto Básico</w:t>
      </w:r>
      <w:r>
        <w:rPr>
          <w:rFonts w:hint="default" w:ascii="Arial" w:hAnsi="Arial" w:cs="Arial"/>
          <w:color w:val="auto"/>
          <w:sz w:val="22"/>
          <w:szCs w:val="22"/>
        </w:rPr>
        <w:t>, cujas etapas observarão o cronograma fixado no Projeto Básico</w:t>
      </w:r>
      <w:r>
        <w:rPr>
          <w:rFonts w:hint="default" w:ascii="Arial" w:hAnsi="Arial" w:cs="Arial"/>
          <w:color w:val="auto"/>
          <w:sz w:val="22"/>
          <w:szCs w:val="22"/>
          <w:lang w:val="pt-BR"/>
        </w:rPr>
        <w:t xml:space="preserve"> e seus anexos. </w:t>
      </w:r>
    </w:p>
    <w:p>
      <w:pPr>
        <w:numPr>
          <w:ilvl w:val="1"/>
          <w:numId w:val="2"/>
        </w:numPr>
        <w:tabs>
          <w:tab w:val="left" w:pos="708"/>
          <w:tab w:val="left" w:pos="1134"/>
          <w:tab w:val="left" w:pos="1701"/>
          <w:tab w:val="left" w:pos="2268"/>
          <w:tab w:val="left" w:pos="2835"/>
        </w:tabs>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Os prazos de execução e de vigência do contrato poderão ser prorrogados, com fundamento no art. 57, § 1º, da Lei n.º 8.666/1993, mediante prévia apresentação de justificativas, autorização da autoridade competente para a celebração do ajuste e da correspondente adequação do cronograma físico-financeiro, formalizadas nos autos do processo administrativo.</w:t>
      </w:r>
    </w:p>
    <w:p>
      <w:pPr>
        <w:numPr>
          <w:ilvl w:val="1"/>
          <w:numId w:val="2"/>
        </w:numPr>
        <w:spacing w:before="120" w:after="120" w:line="276" w:lineRule="auto"/>
        <w:ind w:left="0" w:leftChars="0" w:firstLine="0" w:firstLineChars="0"/>
        <w:jc w:val="both"/>
        <w:rPr>
          <w:rFonts w:hint="default" w:ascii="Arial" w:hAnsi="Arial" w:cs="Arial"/>
          <w:sz w:val="22"/>
          <w:szCs w:val="22"/>
          <w:lang w:eastAsia="en-US"/>
        </w:rPr>
      </w:pPr>
      <w:r>
        <w:rPr>
          <w:rFonts w:hint="default" w:ascii="Arial" w:hAnsi="Arial" w:cs="Arial"/>
          <w:sz w:val="22"/>
          <w:szCs w:val="22"/>
        </w:rPr>
        <w:t xml:space="preserve">As prorrogações dos prazos de execução e de vigência do contrato deverão ser promovidas por meio de prévia celebração de termo aditivo. </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 Ocorrendo impedimento, paralisação ou sustação do contrato, na forma dos itens 2.3 e 2.4 acima, o cronograma de execução será prorrogado automaticamente, por igual tempo, conforme preceitua o art. 79, § 5º, da Lei nº 8.666/93, mediante prévio termo aditivo.</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 prorrogação do prazo de execução da obra implica a prorrogação do prazo da vigência do contrato por igual período, exceto se houver dispositivo em sentido contrário no termo aditivo de prorrogação.</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TERCEIRA – PREÇO</w:t>
      </w:r>
    </w:p>
    <w:p>
      <w:pPr>
        <w:ind w:left="0" w:leftChars="0" w:firstLine="0" w:firstLineChars="0"/>
        <w:rPr>
          <w:rFonts w:hint="default" w:ascii="Arial" w:hAnsi="Arial" w:cs="Arial"/>
          <w:sz w:val="22"/>
          <w:szCs w:val="22"/>
        </w:rPr>
      </w:pPr>
    </w:p>
    <w:p>
      <w:pPr>
        <w:numPr>
          <w:ilvl w:val="1"/>
          <w:numId w:val="2"/>
        </w:numPr>
        <w:tabs>
          <w:tab w:val="left" w:pos="708"/>
          <w:tab w:val="left" w:pos="1134"/>
          <w:tab w:val="left" w:pos="1701"/>
          <w:tab w:val="left" w:pos="2268"/>
          <w:tab w:val="left" w:pos="2835"/>
        </w:tabs>
        <w:spacing w:before="120" w:after="120" w:line="276" w:lineRule="auto"/>
        <w:ind w:left="0" w:leftChars="0" w:firstLine="0" w:firstLineChars="0"/>
        <w:jc w:val="both"/>
        <w:rPr>
          <w:rFonts w:hint="default" w:ascii="Arial" w:hAnsi="Arial" w:cs="Arial"/>
          <w:sz w:val="22"/>
          <w:szCs w:val="22"/>
        </w:rPr>
      </w:pPr>
      <w:r>
        <w:rPr>
          <w:rFonts w:hint="default" w:ascii="Arial" w:hAnsi="Arial" w:cs="Arial"/>
          <w:color w:val="000000"/>
          <w:sz w:val="22"/>
          <w:szCs w:val="22"/>
        </w:rPr>
        <w:t xml:space="preserve">O valor total da contratação é de R$ </w:t>
      </w:r>
      <w:r>
        <w:rPr>
          <w:rFonts w:hint="default" w:ascii="Arial" w:hAnsi="Arial" w:cs="Arial"/>
          <w:color w:val="FF0000"/>
          <w:sz w:val="22"/>
          <w:szCs w:val="22"/>
          <w:highlight w:val="yellow"/>
        </w:rPr>
        <w:t>.......... (.....)</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3.3. No caso de regime de empreitada por preço unitário, o valor acima será meramente estimativo, de forma que os pagamentos devidos à CONTRATADA dependerão do quantitativo efetivamente executado.</w:t>
      </w:r>
    </w:p>
    <w:p>
      <w:pPr>
        <w:ind w:left="0" w:leftChars="0" w:firstLine="0" w:firstLineChars="0"/>
        <w:rPr>
          <w:rFonts w:hint="default" w:ascii="Arial" w:hAnsi="Arial" w:cs="Arial"/>
          <w:sz w:val="22"/>
          <w:szCs w:val="22"/>
          <w:lang w:eastAsia="en-US"/>
        </w:rPr>
      </w:pPr>
    </w:p>
    <w:p>
      <w:pPr>
        <w:pStyle w:val="20"/>
        <w:ind w:left="0" w:leftChars="0" w:firstLine="0" w:firstLineChars="0"/>
        <w:rPr>
          <w:rFonts w:hint="default" w:ascii="Arial" w:hAnsi="Arial" w:cs="Arial"/>
          <w:sz w:val="22"/>
          <w:szCs w:val="22"/>
        </w:rPr>
      </w:pPr>
      <w:r>
        <w:rPr>
          <w:rFonts w:hint="default" w:ascii="Arial" w:hAnsi="Arial" w:cs="Arial"/>
          <w:sz w:val="22"/>
          <w:szCs w:val="22"/>
        </w:rPr>
        <w:t>CLÁUSULA QUARTA – DOTAÇÃO ORÇAMENTÁRIA</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As despesas decorrentes desta contratação estão programadas em dotação orçamentária própria, prevista no orçamento da União, para o exercício de 20</w:t>
      </w:r>
      <w:r>
        <w:rPr>
          <w:rFonts w:hint="default" w:cs="Arial"/>
          <w:sz w:val="22"/>
          <w:szCs w:val="22"/>
          <w:lang w:val="pt-BR"/>
        </w:rPr>
        <w:t>22</w:t>
      </w:r>
      <w:bookmarkStart w:id="0" w:name="_GoBack"/>
      <w:bookmarkEnd w:id="0"/>
      <w:r>
        <w:rPr>
          <w:rFonts w:hint="default" w:ascii="Arial" w:hAnsi="Arial" w:cs="Arial"/>
          <w:sz w:val="22"/>
          <w:szCs w:val="22"/>
        </w:rPr>
        <w:t>, na classificação abaixo:</w:t>
      </w:r>
    </w:p>
    <w:p>
      <w:pPr>
        <w:spacing w:before="120" w:after="120" w:line="276" w:lineRule="auto"/>
        <w:ind w:left="0" w:leftChars="0" w:firstLine="0" w:firstLineChars="0"/>
        <w:jc w:val="both"/>
        <w:rPr>
          <w:rFonts w:hint="default" w:ascii="Arial" w:hAnsi="Arial" w:cs="Arial"/>
          <w:sz w:val="22"/>
          <w:szCs w:val="22"/>
          <w:lang w:val="pt-BR"/>
        </w:rPr>
      </w:pPr>
      <w:r>
        <w:rPr>
          <w:rFonts w:hint="default" w:ascii="Arial" w:hAnsi="Arial" w:cs="Arial"/>
          <w:sz w:val="22"/>
          <w:szCs w:val="22"/>
        </w:rPr>
        <w:t xml:space="preserve">Gestão/Unidade:  </w:t>
      </w:r>
      <w:r>
        <w:rPr>
          <w:rFonts w:hint="default" w:ascii="Arial" w:hAnsi="Arial" w:cs="Arial"/>
          <w:sz w:val="22"/>
          <w:szCs w:val="22"/>
          <w:lang w:val="pt-BR"/>
        </w:rPr>
        <w:t>26230/154421</w:t>
      </w:r>
    </w:p>
    <w:p>
      <w:pPr>
        <w:spacing w:before="120" w:after="120" w:line="276" w:lineRule="auto"/>
        <w:ind w:left="0" w:leftChars="0" w:firstLine="0" w:firstLineChars="0"/>
        <w:jc w:val="both"/>
        <w:rPr>
          <w:rFonts w:hint="default" w:ascii="Arial" w:hAnsi="Arial" w:cs="Arial"/>
          <w:sz w:val="22"/>
          <w:szCs w:val="22"/>
          <w:lang w:val="pt-BR"/>
        </w:rPr>
      </w:pPr>
      <w:r>
        <w:rPr>
          <w:rFonts w:hint="default" w:ascii="Arial" w:hAnsi="Arial" w:cs="Arial"/>
          <w:sz w:val="22"/>
          <w:szCs w:val="22"/>
        </w:rPr>
        <w:t xml:space="preserve">Fonte: </w:t>
      </w:r>
      <w:r>
        <w:rPr>
          <w:rFonts w:hint="default" w:ascii="Arial" w:hAnsi="Arial" w:cs="Arial"/>
          <w:sz w:val="22"/>
          <w:szCs w:val="22"/>
          <w:highlight w:val="yellow"/>
          <w:lang w:val="pt-BR"/>
        </w:rPr>
        <w:t>XXXXXXXX</w:t>
      </w:r>
    </w:p>
    <w:p>
      <w:p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Programa de Trabalho:  </w:t>
      </w:r>
      <w:r>
        <w:rPr>
          <w:rFonts w:hint="default" w:ascii="Arial" w:hAnsi="Arial" w:cs="Arial"/>
          <w:sz w:val="22"/>
          <w:szCs w:val="22"/>
          <w:highlight w:val="yellow"/>
          <w:lang w:val="pt-BR"/>
        </w:rPr>
        <w:t>XXXXXXXX</w:t>
      </w:r>
    </w:p>
    <w:p>
      <w:p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Elemento de Despesa:  </w:t>
      </w:r>
      <w:r>
        <w:rPr>
          <w:rFonts w:hint="default" w:ascii="Arial" w:hAnsi="Arial" w:cs="Arial"/>
          <w:sz w:val="22"/>
          <w:szCs w:val="22"/>
          <w:highlight w:val="yellow"/>
          <w:lang w:val="pt-BR"/>
        </w:rPr>
        <w:t>XXXXXXXX</w:t>
      </w:r>
    </w:p>
    <w:p>
      <w:p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PI:</w:t>
      </w:r>
      <w:r>
        <w:rPr>
          <w:rFonts w:hint="default" w:ascii="Arial" w:hAnsi="Arial" w:cs="Arial"/>
          <w:sz w:val="22"/>
          <w:szCs w:val="22"/>
          <w:highlight w:val="yellow"/>
          <w:lang w:val="pt-BR"/>
        </w:rPr>
        <w:t>XXXXXXXX</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QUINTA – PAGAMENTO</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O prazo para pagamento à CONTRATADA e demais condições a ele referentes encontram-se definidos no Projeto Básico. </w:t>
      </w:r>
    </w:p>
    <w:p>
      <w:pPr>
        <w:spacing w:before="120" w:after="120" w:line="276" w:lineRule="auto"/>
        <w:ind w:left="0" w:leftChars="0" w:firstLine="0" w:firstLineChars="0"/>
        <w:jc w:val="both"/>
        <w:rPr>
          <w:rFonts w:hint="default" w:ascii="Arial" w:hAnsi="Arial" w:cs="Arial"/>
          <w:color w:val="FF0000"/>
          <w:sz w:val="22"/>
          <w:szCs w:val="22"/>
        </w:rPr>
      </w:pPr>
    </w:p>
    <w:p>
      <w:pPr>
        <w:pStyle w:val="20"/>
        <w:ind w:left="0" w:leftChars="0" w:firstLine="0" w:firstLineChars="0"/>
        <w:rPr>
          <w:rFonts w:hint="default" w:ascii="Arial" w:hAnsi="Arial" w:cs="Arial"/>
          <w:sz w:val="22"/>
          <w:szCs w:val="22"/>
        </w:rPr>
      </w:pPr>
      <w:r>
        <w:rPr>
          <w:rFonts w:hint="default" w:ascii="Arial" w:hAnsi="Arial" w:cs="Arial"/>
          <w:sz w:val="22"/>
          <w:szCs w:val="22"/>
        </w:rPr>
        <w:t>CLÁUSULA SEXTA – REAJUSTE DE PREÇOS</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sz w:val="22"/>
          <w:szCs w:val="22"/>
          <w:lang w:val="pt-BR"/>
        </w:rPr>
        <w:t>C</w:t>
      </w:r>
      <w:r>
        <w:rPr>
          <w:rFonts w:hint="default" w:ascii="Arial" w:hAnsi="Arial" w:cs="Arial" w:eastAsiaTheme="majorEastAsia"/>
          <w:bCs/>
          <w:sz w:val="22"/>
          <w:szCs w:val="22"/>
        </w:rPr>
        <w:t xml:space="preserve">aso o contrato esteja em vigor, depois de transcorrido um ano da data limite para apresentação das propostas, será admitido o reajuste do preço, desde que solicitado pela contratada, aplicando-se o Índice Nacional de Custos da </w:t>
      </w:r>
      <w:r>
        <w:rPr>
          <w:rFonts w:hint="default" w:ascii="Arial" w:hAnsi="Arial" w:cs="Arial" w:eastAsiaTheme="majorEastAsia"/>
          <w:bCs/>
          <w:sz w:val="22"/>
          <w:szCs w:val="22"/>
          <w:lang w:val="pt-BR"/>
        </w:rPr>
        <w:t>Construção Civil</w:t>
      </w:r>
      <w:r>
        <w:rPr>
          <w:rFonts w:hint="default" w:ascii="Arial" w:hAnsi="Arial" w:cs="Arial" w:eastAsiaTheme="majorEastAsia"/>
          <w:bCs/>
          <w:sz w:val="22"/>
          <w:szCs w:val="22"/>
        </w:rPr>
        <w:t>- INCC ou outro que vier a substituí-lo.</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SÉTIMA – GARANTIA DE EXECUÇÃO</w:t>
      </w:r>
    </w:p>
    <w:p>
      <w:pPr>
        <w:ind w:left="0" w:leftChars="0" w:firstLine="0" w:firstLineChars="0"/>
        <w:rPr>
          <w:rFonts w:hint="default" w:ascii="Arial" w:hAnsi="Arial" w:cs="Arial"/>
          <w:sz w:val="22"/>
          <w:szCs w:val="22"/>
        </w:rPr>
      </w:pPr>
    </w:p>
    <w:p>
      <w:pPr>
        <w:numPr>
          <w:ilvl w:val="0"/>
          <w:numId w:val="0"/>
        </w:numPr>
        <w:spacing w:before="120" w:after="120" w:line="276" w:lineRule="auto"/>
        <w:ind w:leftChars="0"/>
        <w:jc w:val="both"/>
        <w:rPr>
          <w:rFonts w:hint="default" w:ascii="Arial" w:hAnsi="Arial" w:cs="Arial" w:eastAsiaTheme="majorEastAsia"/>
          <w:bCs/>
          <w:sz w:val="22"/>
          <w:szCs w:val="22"/>
          <w:lang w:val="zh-CN" w:eastAsia="en-US"/>
        </w:rPr>
      </w:pP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 xml:space="preserve">A CONTRATADA deverá apresentar à Administração da CONTRATANTE, no prazo máximo de 10(dez) dias úteis, contados da data de entrega do protocolo da via assinada do contrato de prestação de serviços, comprovante de prestação de serviços, comprovante de prestação de garantia de 5% (cinco por cento) sobre o valor total atualizado do contrato, perfazendo a importância de R$ </w:t>
      </w:r>
      <w:r>
        <w:rPr>
          <w:rFonts w:hint="default" w:ascii="Arial" w:hAnsi="Arial" w:cs="Arial" w:eastAsiaTheme="majorEastAsia"/>
          <w:bCs/>
          <w:sz w:val="22"/>
          <w:szCs w:val="22"/>
          <w:highlight w:val="yellow"/>
          <w:lang w:val="pt-BR"/>
        </w:rPr>
        <w:t>XXXXXXXXXXX</w:t>
      </w:r>
      <w:r>
        <w:rPr>
          <w:rFonts w:hint="default" w:ascii="Arial" w:hAnsi="Arial" w:cs="Arial" w:eastAsiaTheme="majorEastAsia"/>
          <w:bCs/>
          <w:sz w:val="22"/>
          <w:szCs w:val="22"/>
        </w:rPr>
        <w:t>, mediante a opção por uma das seguintes modalidades, conforme determina o art. 56 de Lei n°8.666/83</w:t>
      </w:r>
      <w:r>
        <w:rPr>
          <w:rFonts w:hint="default" w:ascii="Arial" w:hAnsi="Arial" w:cs="Arial" w:eastAsiaTheme="majorEastAsia"/>
          <w:bCs/>
          <w:sz w:val="22"/>
          <w:szCs w:val="22"/>
          <w:lang w:val="pt-BR"/>
        </w:rPr>
        <w:t>:</w:t>
      </w:r>
    </w:p>
    <w:p>
      <w:pPr>
        <w:numPr>
          <w:ilvl w:val="0"/>
          <w:numId w:val="3"/>
        </w:numPr>
        <w:spacing w:before="120" w:after="120" w:line="276" w:lineRule="auto"/>
        <w:ind w:left="425" w:leftChars="0" w:hanging="425"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Caução em dinheiro ou títulos da divida pública; ou</w:t>
      </w:r>
    </w:p>
    <w:p>
      <w:pPr>
        <w:numPr>
          <w:ilvl w:val="0"/>
          <w:numId w:val="3"/>
        </w:numPr>
        <w:spacing w:before="120" w:after="120" w:line="276" w:lineRule="auto"/>
        <w:ind w:left="425" w:leftChars="0" w:hanging="425"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Seguro-garantia, modalidade “Garantia de Obrigações Contratuais do executor, do Fornecedor e do Prestador de serviços – setor Público”; ou</w:t>
      </w:r>
    </w:p>
    <w:p>
      <w:pPr>
        <w:numPr>
          <w:ilvl w:val="0"/>
          <w:numId w:val="3"/>
        </w:numPr>
        <w:spacing w:before="120" w:after="120" w:line="276" w:lineRule="auto"/>
        <w:ind w:left="425" w:leftChars="0" w:hanging="425"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Fiança bancária.</w:t>
      </w:r>
    </w:p>
    <w:p>
      <w:pPr>
        <w:numPr>
          <w:ilvl w:val="0"/>
          <w:numId w:val="0"/>
        </w:numPr>
        <w:spacing w:before="120" w:after="120" w:line="276" w:lineRule="auto"/>
        <w:ind w:leftChars="0"/>
        <w:jc w:val="both"/>
        <w:rPr>
          <w:rFonts w:hint="default" w:ascii="Arial" w:hAnsi="Arial" w:cs="Arial" w:eastAsiaTheme="majorEastAsia"/>
          <w:bCs/>
          <w:sz w:val="22"/>
          <w:szCs w:val="22"/>
        </w:rPr>
      </w:pP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A inobservância do prazo fixado para apresentação da garantia acarretará a aplicação de multa de 0,07% (sete centésimo por cento) do valor do contrato por dia de atraso, até o máximo de 2% (dois por cento).</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Desde já fica estipulado que o atraso superior a 30 (trinta) dias autoriza a Administração a promover a retenção dos pagamentos devidos ao CONTRATADO, até o limite de 5% (cinco por cento) do valor do contrato, a título de garantia.</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A retenção efetuada com base no item 6.3 desta clausula não gera direito a nenhum tipo de compensação financeira ao CONTRATADO.</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O CONTRATADO, a qualquer tempo, poderá substituir a retenção efetuada com base no item 6.3 desta cláusula por quaisquer das modalidades de garantia, caução em dinheiro ou títulos da dívida pública, seguro - garantia ou fiança bancária.</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Havendo prorrogação de prazo de vigência contratual, o prazo de validade da caução deverá ser prorrogado, automaticamente, por igual período, devendo a CONTRATADA apresentar, no prazo de até 10 (dez) dias úteis após a assinatura do respectivo termo de Aditamento a aludida renovação da caução.</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A garantia assegurará qualquer que seja a modalidade escolhida, o pagamento de:</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Prejuízo advindo do não cumprimento do objeto do contrato e do não adimplemento das demais obrigações nele previsto;</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Prejuízos causados à administração ou a terceiro, decorrente de culpa ou dolo durante a execução do contrato;</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As multas moratórias e punitivas aplicadas pela administração à contratada; e.</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Obrigações trabalhistas, fiscais e previdenciárias de qualquer natureza, não honradas pela contratada.</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A validade da garantia, qualquer que seja a modalidade escolhida, deverá abranger um período de 90 (noventa) dias após o termino da vigência contratual.</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O garantidor não é parte interessada para figurar em processo administrativo instaurado pela CONTRATANTE com o objetivo de apurar prejuízos e/ou aplicar sanções à contratada.</w:t>
      </w:r>
    </w:p>
    <w:p>
      <w:pPr>
        <w:numPr>
          <w:ilvl w:val="1"/>
          <w:numId w:val="1"/>
        </w:numPr>
        <w:spacing w:before="120" w:after="120" w:line="276" w:lineRule="auto"/>
        <w:ind w:left="0" w:leftChars="0" w:firstLine="0" w:firstLineChars="0"/>
        <w:jc w:val="both"/>
        <w:rPr>
          <w:rFonts w:hint="default" w:ascii="Arial" w:hAnsi="Arial" w:cs="Arial" w:eastAsiaTheme="majorEastAsia"/>
          <w:bCs/>
          <w:sz w:val="22"/>
          <w:szCs w:val="22"/>
        </w:rPr>
      </w:pPr>
      <w:r>
        <w:rPr>
          <w:rFonts w:hint="default" w:ascii="Arial" w:hAnsi="Arial" w:cs="Arial" w:eastAsiaTheme="majorEastAsia"/>
          <w:bCs/>
          <w:sz w:val="22"/>
          <w:szCs w:val="22"/>
        </w:rPr>
        <w:t>Será considerada extinta a garantia:</w:t>
      </w:r>
    </w:p>
    <w:p>
      <w:pPr>
        <w:pStyle w:val="9"/>
        <w:ind w:left="0" w:leftChars="0" w:firstLine="0" w:firstLineChars="0"/>
        <w:rPr>
          <w:rFonts w:hint="default" w:ascii="Arial" w:hAnsi="Arial" w:cs="Arial"/>
          <w:sz w:val="22"/>
          <w:szCs w:val="22"/>
        </w:rPr>
      </w:pPr>
    </w:p>
    <w:p>
      <w:pPr>
        <w:pStyle w:val="9"/>
        <w:spacing w:before="1"/>
        <w:ind w:left="0" w:leftChars="0" w:firstLine="0" w:firstLineChars="0"/>
        <w:rPr>
          <w:rFonts w:hint="default" w:ascii="Arial" w:hAnsi="Arial" w:cs="Arial"/>
          <w:sz w:val="22"/>
          <w:szCs w:val="22"/>
        </w:rPr>
      </w:pPr>
    </w:p>
    <w:p>
      <w:pPr>
        <w:pStyle w:val="27"/>
        <w:numPr>
          <w:ilvl w:val="0"/>
          <w:numId w:val="4"/>
        </w:numPr>
        <w:tabs>
          <w:tab w:val="clear" w:pos="425"/>
        </w:tabs>
        <w:spacing w:before="0" w:after="0" w:line="240" w:lineRule="auto"/>
        <w:ind w:left="425" w:leftChars="0" w:right="-94" w:rightChars="-47" w:hanging="425" w:firstLineChars="0"/>
        <w:jc w:val="both"/>
        <w:rPr>
          <w:rFonts w:hint="default" w:ascii="Arial" w:hAnsi="Arial" w:cs="Arial" w:eastAsiaTheme="majorEastAsia"/>
          <w:bCs/>
          <w:sz w:val="22"/>
          <w:szCs w:val="22"/>
          <w:lang w:val="pt-BR" w:eastAsia="pt-BR" w:bidi="ar-SA"/>
        </w:rPr>
      </w:pPr>
      <w:r>
        <w:rPr>
          <w:rFonts w:hint="default" w:ascii="Arial" w:hAnsi="Arial" w:cs="Arial" w:eastAsiaTheme="majorEastAsia"/>
          <w:bCs/>
          <w:sz w:val="22"/>
          <w:szCs w:val="22"/>
          <w:lang w:val="pt-BR" w:eastAsia="pt-BR" w:bidi="ar-SA"/>
        </w:rPr>
        <w:t>Com a devolução da apólice, carta fiança ou autorização para o levantamento de importâncias depositadas em dinheiro a título de garantia, acompanhada da declaração da Administração, mediante termo circunstanciado, de que o contratado cumpriu todas as cláusulas do contrato;</w:t>
      </w:r>
    </w:p>
    <w:p>
      <w:pPr>
        <w:pStyle w:val="27"/>
        <w:numPr>
          <w:ilvl w:val="0"/>
          <w:numId w:val="0"/>
        </w:numPr>
        <w:tabs>
          <w:tab w:val="left" w:pos="2074"/>
        </w:tabs>
        <w:spacing w:before="2" w:after="0" w:line="240" w:lineRule="auto"/>
        <w:ind w:leftChars="0" w:right="-94" w:rightChars="-47"/>
        <w:jc w:val="both"/>
        <w:rPr>
          <w:rFonts w:hint="default" w:ascii="Arial" w:hAnsi="Arial" w:cs="Arial" w:eastAsiaTheme="majorEastAsia"/>
          <w:bCs/>
          <w:sz w:val="22"/>
          <w:szCs w:val="22"/>
          <w:lang w:val="pt-BR" w:eastAsia="pt-BR" w:bidi="ar-SA"/>
        </w:rPr>
      </w:pPr>
    </w:p>
    <w:p>
      <w:pPr>
        <w:pStyle w:val="27"/>
        <w:numPr>
          <w:ilvl w:val="0"/>
          <w:numId w:val="4"/>
        </w:numPr>
        <w:tabs>
          <w:tab w:val="clear" w:pos="425"/>
        </w:tabs>
        <w:spacing w:before="0" w:after="0" w:line="240" w:lineRule="auto"/>
        <w:ind w:left="425" w:leftChars="0" w:right="-94" w:rightChars="-47" w:hanging="425" w:firstLineChars="0"/>
        <w:jc w:val="both"/>
        <w:rPr>
          <w:rFonts w:hint="default" w:ascii="Arial" w:hAnsi="Arial" w:cs="Arial" w:eastAsiaTheme="majorEastAsia"/>
          <w:bCs/>
          <w:sz w:val="22"/>
          <w:szCs w:val="22"/>
          <w:lang w:val="pt-BR" w:eastAsia="pt-BR" w:bidi="ar-SA"/>
        </w:rPr>
      </w:pPr>
      <w:r>
        <w:rPr>
          <w:rFonts w:hint="default" w:ascii="Arial" w:hAnsi="Arial" w:cs="Arial" w:eastAsiaTheme="majorEastAsia"/>
          <w:bCs/>
          <w:sz w:val="22"/>
          <w:szCs w:val="22"/>
          <w:lang w:val="pt-BR" w:eastAsia="pt-BR" w:bidi="ar-SA"/>
        </w:rPr>
        <w:t>Após 03(três) meses do término da vigência contratual, caso a Administração não comunique a ocorrência de sinistros.</w:t>
      </w:r>
    </w:p>
    <w:p>
      <w:pPr>
        <w:ind w:left="0" w:leftChars="0" w:firstLine="0" w:firstLineChars="0"/>
        <w:rPr>
          <w:rFonts w:hint="default" w:ascii="Arial" w:hAnsi="Arial" w:cs="Arial"/>
          <w:sz w:val="22"/>
          <w:szCs w:val="22"/>
          <w:lang w:val="pt-BR" w:eastAsia="en-US"/>
        </w:rPr>
      </w:pPr>
    </w:p>
    <w:p>
      <w:pPr>
        <w:pStyle w:val="20"/>
        <w:ind w:left="0" w:leftChars="0" w:firstLine="0" w:firstLineChars="0"/>
        <w:rPr>
          <w:rFonts w:hint="default" w:ascii="Arial" w:hAnsi="Arial" w:cs="Arial"/>
          <w:sz w:val="22"/>
          <w:szCs w:val="22"/>
        </w:rPr>
      </w:pPr>
      <w:r>
        <w:rPr>
          <w:rFonts w:hint="default" w:ascii="Arial" w:hAnsi="Arial" w:cs="Arial"/>
          <w:sz w:val="22"/>
          <w:szCs w:val="22"/>
        </w:rPr>
        <w:t>CLÁUSULA OITAVA – DA ENTREGA, DO RECEBIMENTO DO OBJETO E DA FISCALIZAÇÃO</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Os critérios de entrega, recebimento e aceitação do objeto, bem como de fiscalização, pela CONTRATANTE, da execução das obras são aqueles previstos no Projeto Básico.</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lang w:val="pt-BR"/>
        </w:rPr>
        <w:t xml:space="preserve">Quanto ao recebimento e aceitação do objeto, observar-se-á os seguintes prazos: 15 (quinze) dias para o recebimento provisório, e 75 (setenta e cinco) dias para o recebimento definitivo. </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NONA – OBRIGAÇÕES DA CONTRATANTE E DA CONTRATADA</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As obrigações da CONTRATANTE e da CONTRATADA são aquelas previstas no Projeto Básico.</w:t>
      </w:r>
    </w:p>
    <w:p>
      <w:pPr>
        <w:pStyle w:val="20"/>
        <w:ind w:left="0" w:leftChars="0" w:firstLine="0" w:firstLineChars="0"/>
        <w:rPr>
          <w:rFonts w:hint="default" w:ascii="Arial" w:hAnsi="Arial" w:cs="Arial"/>
          <w:sz w:val="22"/>
          <w:szCs w:val="22"/>
        </w:rPr>
      </w:pPr>
      <w:r>
        <w:rPr>
          <w:rFonts w:hint="default" w:ascii="Arial" w:hAnsi="Arial" w:cs="Arial"/>
          <w:color w:val="1F4E79" w:themeColor="accent5" w:themeShade="80"/>
          <w:sz w:val="22"/>
          <w:szCs w:val="22"/>
        </w:rPr>
        <w:t xml:space="preserve">CLÁUSULA DÉCIMA </w:t>
      </w:r>
      <w:r>
        <w:rPr>
          <w:rFonts w:hint="default" w:ascii="Arial" w:hAnsi="Arial" w:cs="Arial"/>
          <w:color w:val="000000" w:themeColor="text1"/>
          <w:sz w:val="22"/>
          <w:szCs w:val="22"/>
          <w14:textFill>
            <w14:solidFill>
              <w14:schemeClr w14:val="tx1"/>
            </w14:solidFill>
          </w14:textFill>
        </w:rPr>
        <w:t xml:space="preserve">– </w:t>
      </w:r>
      <w:r>
        <w:rPr>
          <w:rFonts w:hint="default" w:ascii="Arial" w:hAnsi="Arial" w:cs="Arial"/>
          <w:sz w:val="22"/>
          <w:szCs w:val="22"/>
        </w:rPr>
        <w:t>DA SUBCONTRATAÇÃO</w:t>
      </w:r>
    </w:p>
    <w:p>
      <w:pPr>
        <w:ind w:left="0" w:leftChars="0" w:firstLine="0" w:firstLineChars="0"/>
        <w:rPr>
          <w:rFonts w:hint="default" w:ascii="Arial" w:hAnsi="Arial" w:cs="Arial"/>
          <w:sz w:val="22"/>
          <w:szCs w:val="22"/>
        </w:rPr>
      </w:pPr>
    </w:p>
    <w:p>
      <w:pPr>
        <w:numPr>
          <w:ilvl w:val="1"/>
          <w:numId w:val="1"/>
        </w:numPr>
        <w:tabs>
          <w:tab w:val="left" w:pos="708"/>
          <w:tab w:val="left" w:pos="1134"/>
          <w:tab w:val="left" w:pos="1701"/>
          <w:tab w:val="left" w:pos="2268"/>
          <w:tab w:val="left" w:pos="2835"/>
        </w:tabs>
        <w:suppressAutoHyphens/>
        <w:spacing w:before="120" w:after="120" w:line="276" w:lineRule="auto"/>
        <w:ind w:left="6" w:leftChars="0" w:hanging="6" w:firstLineChars="0"/>
        <w:jc w:val="both"/>
        <w:rPr>
          <w:rFonts w:hint="default" w:ascii="Arial" w:hAnsi="Arial" w:cs="Arial"/>
          <w:i w:val="0"/>
          <w:iCs/>
          <w:color w:val="auto"/>
          <w:sz w:val="22"/>
          <w:szCs w:val="22"/>
          <w:lang w:val="pt-BR"/>
        </w:rPr>
      </w:pPr>
      <w:r>
        <w:rPr>
          <w:rFonts w:hint="default" w:ascii="Arial" w:hAnsi="Arial" w:cs="Arial"/>
          <w:i w:val="0"/>
          <w:iCs/>
          <w:color w:val="auto"/>
          <w:sz w:val="22"/>
          <w:szCs w:val="22"/>
          <w:lang w:val="pt-BR"/>
        </w:rPr>
        <w:t xml:space="preserve">Eventual subcontratação do objeto deverá observar o disposto no item 5 do Edital RDC ELETRÔNICO Nº 01/2022 - UNIVASF. </w:t>
      </w:r>
    </w:p>
    <w:p>
      <w:pPr>
        <w:numPr>
          <w:ilvl w:val="1"/>
          <w:numId w:val="1"/>
        </w:numPr>
        <w:tabs>
          <w:tab w:val="left" w:pos="708"/>
          <w:tab w:val="left" w:pos="1134"/>
          <w:tab w:val="left" w:pos="1701"/>
          <w:tab w:val="left" w:pos="2268"/>
          <w:tab w:val="left" w:pos="2835"/>
        </w:tabs>
        <w:suppressAutoHyphens/>
        <w:spacing w:before="120" w:after="120" w:line="276" w:lineRule="auto"/>
        <w:ind w:left="6" w:leftChars="0" w:hanging="6" w:firstLineChars="0"/>
        <w:jc w:val="both"/>
        <w:rPr>
          <w:rFonts w:hint="default" w:ascii="Arial" w:hAnsi="Arial" w:cs="Arial"/>
          <w:i w:val="0"/>
          <w:iCs/>
          <w:color w:val="auto"/>
          <w:sz w:val="22"/>
          <w:szCs w:val="22"/>
        </w:rPr>
      </w:pPr>
      <w:r>
        <w:rPr>
          <w:rFonts w:hint="default" w:ascii="Arial" w:hAnsi="Arial" w:cs="Arial"/>
          <w:i w:val="0"/>
          <w:iCs/>
          <w:color w:val="auto"/>
          <w:sz w:val="22"/>
          <w:szCs w:val="22"/>
        </w:rPr>
        <w:t>A CONTRATADA somente poderá subcontratar empresas que aceitem expressamente as obrigações estabelecidas na Instrução Normativa SEGES/MP nº 6, de 6 de julho de 2018.</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DÉCIMA PRIMEIRA – SANÇÕES ADMINISTRATIVAS</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As sanções relacionadas à execução do contrato são aquelas previstas no Projeto Básico.</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DÉCIMA SEGUNDA – RESCISÃO</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O presente Termo de Contrato poderá ser rescindido: </w:t>
      </w:r>
    </w:p>
    <w:p>
      <w:pPr>
        <w:numPr>
          <w:ilvl w:val="2"/>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por ato unilateral e escrito da Administração, nas situações previstas nos incisos I a XII e XVII do art. 78 da Lei nº 8.666, de 1993, e com as consequências indicadas no art. 80 da mesma Lei, sem prejuízo da aplicação das sanções previstas no Projeto Básico; </w:t>
      </w:r>
    </w:p>
    <w:p>
      <w:pPr>
        <w:numPr>
          <w:ilvl w:val="2"/>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amigavelmente, nos termos do art. 79, inciso II, da Lei nº 8.666, de 1993.</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Não haverá rescisão contratual em razão de fusão, cisão ou incorporação da CONTRATADA, ou de substituição de consorciado, desde que mantidas as condições de habilitação previamente atestadas.</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Os casos de rescisão contratual serão formalmente motivados, assegurando-se à CONTRATADA o direito à prévia e ampla defesa.</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Os recursos contra rescisão se regem pelo disposto nos arts. 53 a 57 do Decreto nº 7.581, de 2011.</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A CONTRATADA reconhece os direitos da CONTRATANTE em caso de rescisão administrativa prevista no art. 77 da Lei nº 8.666, de 1993.</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 termo de rescisão será precedido de relatório indicativo dos seguintes aspectos, conforme o caso:</w:t>
      </w:r>
    </w:p>
    <w:p>
      <w:pPr>
        <w:numPr>
          <w:ilvl w:val="2"/>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Balanço dos eventos contratuais já cumpridos ou parcialmente cumpridos;</w:t>
      </w:r>
    </w:p>
    <w:p>
      <w:pPr>
        <w:numPr>
          <w:ilvl w:val="2"/>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Relação dos pagamentos já efetuados e ainda devidos;</w:t>
      </w:r>
    </w:p>
    <w:p>
      <w:pPr>
        <w:numPr>
          <w:ilvl w:val="2"/>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Indenizações e multas.</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 O não pagamento dos salários e das verbas trabalhistas, e o não recolhimento das contribuições sociais, previdenciárias e para com o FGTS em relação ao empregados da CONTRATADA que efetivamente participarem da execução do contrato poderá dar ensejo à rescisão contratual, por ato unilateral e escrito, por parte da CONTRATANTE  e à aplicação das penalidades cabíveis. </w:t>
      </w:r>
    </w:p>
    <w:p>
      <w:pPr>
        <w:pStyle w:val="20"/>
        <w:ind w:left="0" w:leftChars="0" w:firstLine="0" w:firstLineChars="0"/>
        <w:rPr>
          <w:rFonts w:hint="default" w:ascii="Arial" w:hAnsi="Arial" w:cs="Arial"/>
          <w:sz w:val="22"/>
          <w:szCs w:val="22"/>
        </w:rPr>
      </w:pPr>
      <w:r>
        <w:rPr>
          <w:rFonts w:hint="default" w:ascii="Arial" w:hAnsi="Arial" w:cs="Arial"/>
          <w:sz w:val="22"/>
          <w:szCs w:val="22"/>
        </w:rPr>
        <w:t>CLÁUSULA DÉCIMA TERCEIRA – VEDAÇÕES E PERMISSÕES</w:t>
      </w:r>
    </w:p>
    <w:p>
      <w:pPr>
        <w:ind w:left="0" w:leftChars="0" w:firstLine="0" w:firstLineChars="0"/>
        <w:rPr>
          <w:rFonts w:hint="default" w:ascii="Arial" w:hAnsi="Arial" w:cs="Arial"/>
          <w:sz w:val="22"/>
          <w:szCs w:val="22"/>
        </w:rPr>
      </w:pPr>
    </w:p>
    <w:p>
      <w:pPr>
        <w:numPr>
          <w:ilvl w:val="1"/>
          <w:numId w:val="1"/>
        </w:numPr>
        <w:spacing w:before="120" w:after="120" w:line="276" w:lineRule="auto"/>
        <w:ind w:left="0" w:leftChars="0" w:firstLine="0" w:firstLineChars="0"/>
        <w:jc w:val="both"/>
        <w:rPr>
          <w:rFonts w:hint="default" w:ascii="Arial" w:hAnsi="Arial" w:cs="Arial"/>
          <w:sz w:val="22"/>
          <w:szCs w:val="22"/>
          <w:highlight w:val="none"/>
        </w:rPr>
      </w:pPr>
      <w:r>
        <w:rPr>
          <w:rFonts w:hint="default" w:ascii="Arial" w:hAnsi="Arial" w:cs="Arial"/>
          <w:sz w:val="22"/>
          <w:szCs w:val="22"/>
        </w:rPr>
        <w:t xml:space="preserve">É vedado à CONTRATADA interromper a execução dos serviços sob alegação de </w:t>
      </w:r>
      <w:r>
        <w:rPr>
          <w:rFonts w:hint="default" w:ascii="Arial" w:hAnsi="Arial" w:cs="Arial"/>
          <w:sz w:val="22"/>
          <w:szCs w:val="22"/>
          <w:highlight w:val="none"/>
        </w:rPr>
        <w:t>inadimplemento por parte da CONTRATANTE, salvo nos casos previstos em lei.</w:t>
      </w:r>
    </w:p>
    <w:p>
      <w:pPr>
        <w:numPr>
          <w:ilvl w:val="1"/>
          <w:numId w:val="1"/>
        </w:numPr>
        <w:spacing w:before="120" w:after="120" w:line="276" w:lineRule="auto"/>
        <w:ind w:left="0" w:leftChars="0" w:firstLine="0" w:firstLineChars="0"/>
        <w:jc w:val="both"/>
        <w:rPr>
          <w:rFonts w:hint="default" w:ascii="Arial" w:hAnsi="Arial" w:cs="Arial"/>
          <w:sz w:val="22"/>
          <w:szCs w:val="22"/>
          <w:highlight w:val="none"/>
        </w:rPr>
      </w:pPr>
      <w:r>
        <w:rPr>
          <w:rFonts w:hint="default" w:ascii="Arial" w:hAnsi="Arial" w:cs="Arial"/>
          <w:sz w:val="22"/>
          <w:szCs w:val="22"/>
          <w:highlight w:val="none"/>
        </w:rPr>
        <w:t>É permitido à CONTRATADA caucionar ou utilizar este Termo de Contrato para qualquer operação financeira, nos termos e de acordo com os procedimentos previstos na Instrução Normativa SEGES/ME nº 53, de 8 de Julho de 2020.</w:t>
      </w:r>
    </w:p>
    <w:p>
      <w:pPr>
        <w:numPr>
          <w:ilvl w:val="2"/>
          <w:numId w:val="1"/>
        </w:numPr>
        <w:spacing w:before="120" w:after="120" w:line="276" w:lineRule="auto"/>
        <w:ind w:left="0" w:leftChars="0" w:firstLine="0" w:firstLineChars="0"/>
        <w:jc w:val="both"/>
        <w:rPr>
          <w:rFonts w:hint="default" w:ascii="Arial" w:hAnsi="Arial" w:cs="Arial"/>
          <w:sz w:val="22"/>
          <w:szCs w:val="22"/>
          <w:highlight w:val="none"/>
        </w:rPr>
      </w:pPr>
      <w:r>
        <w:rPr>
          <w:rFonts w:hint="default" w:ascii="Arial" w:hAnsi="Arial" w:cs="Arial"/>
          <w:sz w:val="22"/>
          <w:szCs w:val="22"/>
          <w:highlight w:val="none"/>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numPr>
          <w:ilvl w:val="2"/>
          <w:numId w:val="1"/>
        </w:numPr>
        <w:spacing w:before="120" w:after="120" w:line="276" w:lineRule="auto"/>
        <w:ind w:left="0" w:leftChars="0" w:firstLine="0" w:firstLineChars="0"/>
        <w:jc w:val="both"/>
        <w:rPr>
          <w:rFonts w:hint="default" w:ascii="Arial" w:hAnsi="Arial" w:cs="Arial"/>
          <w:sz w:val="22"/>
          <w:szCs w:val="22"/>
          <w:highlight w:val="none"/>
        </w:rPr>
      </w:pPr>
      <w:r>
        <w:rPr>
          <w:rFonts w:hint="default" w:ascii="Arial" w:hAnsi="Arial" w:cs="Arial"/>
          <w:color w:val="000000"/>
          <w:sz w:val="22"/>
          <w:szCs w:val="22"/>
          <w:highlight w:val="none"/>
        </w:rPr>
        <w:t>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20"/>
        <w:ind w:left="0" w:leftChars="0" w:firstLine="0" w:firstLineChars="0"/>
        <w:rPr>
          <w:rFonts w:hint="default" w:ascii="Arial" w:hAnsi="Arial" w:cs="Arial"/>
          <w:sz w:val="22"/>
          <w:szCs w:val="22"/>
        </w:rPr>
      </w:pPr>
      <w:r>
        <w:rPr>
          <w:rFonts w:hint="default" w:ascii="Arial" w:hAnsi="Arial" w:cs="Arial"/>
          <w:sz w:val="22"/>
          <w:szCs w:val="22"/>
        </w:rPr>
        <w:t xml:space="preserve">CLÁUSULA DÉCIMA QUARTA – DO REGIME DE EXECUÇÃO DAS OBRAS E DAS ALTERAÇÕES </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Eventuais alterações contratuais reger-se-ão pela disciplina do art. 65 da Lei nº 8.666, de 1993, </w:t>
      </w:r>
      <w:r>
        <w:rPr>
          <w:rFonts w:hint="default" w:ascii="Arial" w:hAnsi="Arial" w:cs="Arial"/>
          <w:color w:val="000000"/>
          <w:sz w:val="22"/>
          <w:szCs w:val="22"/>
        </w:rPr>
        <w:t xml:space="preserve">observadas, ainda, as regras específicas previstas na Lei n.º 12.462, de 2011, e no Decreto n.º 7.581, de 2011. </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eastAsia="ecofont" w:cs="Arial"/>
          <w:sz w:val="22"/>
          <w:szCs w:val="22"/>
        </w:rPr>
        <w:t xml:space="preserve"> A diferença percentual entre o valor global do contrato e o valor obtido a partir dos custos unitários do orçamento estimado da licitação não poderá ser reduzida, em favor da CONTRATADA, em decorrência de aditamentos contratuais que modifiquem a composição orçamentária.</w:t>
      </w:r>
    </w:p>
    <w:p>
      <w:pPr>
        <w:numPr>
          <w:ilvl w:val="1"/>
          <w:numId w:val="1"/>
        </w:numPr>
        <w:spacing w:before="120" w:after="120" w:line="276" w:lineRule="auto"/>
        <w:ind w:left="0" w:leftChars="0" w:firstLine="0" w:firstLineChars="0"/>
        <w:jc w:val="both"/>
        <w:rPr>
          <w:rFonts w:hint="default" w:ascii="Arial" w:hAnsi="Arial" w:cs="Arial"/>
          <w:strike/>
          <w:sz w:val="22"/>
          <w:szCs w:val="22"/>
        </w:rPr>
      </w:pPr>
      <w:r>
        <w:rPr>
          <w:rFonts w:hint="default" w:ascii="Arial" w:hAnsi="Arial" w:cs="Arial"/>
          <w:sz w:val="22"/>
          <w:szCs w:val="22"/>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w:t>
      </w:r>
      <w:r>
        <w:rPr>
          <w:rFonts w:hint="default" w:ascii="Arial" w:hAnsi="Arial" w:eastAsia="ecofont" w:cs="Arial"/>
          <w:sz w:val="22"/>
          <w:szCs w:val="22"/>
        </w:rPr>
        <w:t>manutenção</w:t>
      </w:r>
      <w:r>
        <w:rPr>
          <w:rFonts w:hint="default" w:ascii="Arial" w:hAnsi="Arial" w:cs="Arial"/>
          <w:sz w:val="22"/>
          <w:szCs w:val="22"/>
        </w:rPr>
        <w:t xml:space="preserve"> do percentual de desconto ofertado pela CONTRATADA, em</w:t>
      </w:r>
      <w:r>
        <w:rPr>
          <w:rFonts w:hint="default" w:ascii="Arial" w:hAnsi="Arial" w:cs="Arial"/>
          <w:strike/>
          <w:sz w:val="22"/>
          <w:szCs w:val="22"/>
        </w:rPr>
        <w:t xml:space="preserve"> </w:t>
      </w:r>
      <w:r>
        <w:rPr>
          <w:rFonts w:hint="default" w:ascii="Arial" w:hAnsi="Arial" w:cs="Arial"/>
          <w:sz w:val="22"/>
          <w:szCs w:val="22"/>
        </w:rPr>
        <w:t>atendimento ao art. 37, inciso XXI, da Constituição Federal e a</w:t>
      </w:r>
      <w:r>
        <w:rPr>
          <w:rFonts w:hint="default" w:ascii="Arial" w:hAnsi="Arial" w:eastAsia="Calibri" w:cs="Arial"/>
          <w:color w:val="000000"/>
          <w:sz w:val="22"/>
          <w:szCs w:val="22"/>
          <w:lang w:eastAsia="en-US"/>
        </w:rPr>
        <w:t>o art. 42, § 7º, do Decreto n.º 7.581/2011.</w:t>
      </w:r>
    </w:p>
    <w:p>
      <w:pPr>
        <w:numPr>
          <w:ilvl w:val="0"/>
          <w:numId w:val="5"/>
        </w:numPr>
        <w:spacing w:before="120" w:after="120" w:line="276" w:lineRule="auto"/>
        <w:ind w:left="0" w:leftChars="0" w:firstLine="0" w:firstLineChars="0"/>
        <w:jc w:val="both"/>
        <w:rPr>
          <w:rFonts w:hint="default" w:ascii="Arial" w:hAnsi="Arial" w:cs="Arial"/>
          <w:vanish/>
          <w:sz w:val="22"/>
          <w:szCs w:val="22"/>
        </w:rPr>
      </w:pPr>
    </w:p>
    <w:p>
      <w:pPr>
        <w:numPr>
          <w:ilvl w:val="0"/>
          <w:numId w:val="5"/>
        </w:numPr>
        <w:spacing w:before="120" w:after="120" w:line="276" w:lineRule="auto"/>
        <w:ind w:left="0" w:leftChars="0" w:firstLine="0" w:firstLineChars="0"/>
        <w:jc w:val="both"/>
        <w:rPr>
          <w:rFonts w:hint="default" w:ascii="Arial" w:hAnsi="Arial" w:cs="Arial"/>
          <w:vanish/>
          <w:sz w:val="22"/>
          <w:szCs w:val="22"/>
        </w:rPr>
      </w:pPr>
    </w:p>
    <w:p>
      <w:pPr>
        <w:numPr>
          <w:ilvl w:val="0"/>
          <w:numId w:val="5"/>
        </w:numPr>
        <w:spacing w:before="120" w:after="120" w:line="276" w:lineRule="auto"/>
        <w:ind w:left="0" w:leftChars="0" w:firstLine="0" w:firstLineChars="0"/>
        <w:jc w:val="both"/>
        <w:rPr>
          <w:rFonts w:hint="default" w:ascii="Arial" w:hAnsi="Arial" w:cs="Arial"/>
          <w:vanish/>
          <w:sz w:val="22"/>
          <w:szCs w:val="22"/>
        </w:rPr>
      </w:pPr>
    </w:p>
    <w:p>
      <w:pPr>
        <w:numPr>
          <w:ilvl w:val="0"/>
          <w:numId w:val="5"/>
        </w:numPr>
        <w:spacing w:before="120" w:after="120" w:line="276" w:lineRule="auto"/>
        <w:ind w:left="0" w:leftChars="0" w:firstLine="0" w:firstLineChars="0"/>
        <w:jc w:val="both"/>
        <w:rPr>
          <w:rFonts w:hint="default" w:ascii="Arial" w:hAnsi="Arial" w:cs="Arial"/>
          <w:vanish/>
          <w:sz w:val="22"/>
          <w:szCs w:val="22"/>
        </w:rPr>
      </w:pPr>
    </w:p>
    <w:p>
      <w:pPr>
        <w:ind w:left="0" w:leftChars="0" w:firstLine="0" w:firstLineChars="0"/>
        <w:rPr>
          <w:rFonts w:hint="default" w:ascii="Arial" w:hAnsi="Arial" w:cs="Arial"/>
          <w:b/>
          <w:i/>
          <w:color w:val="FF0000"/>
          <w:sz w:val="22"/>
          <w:szCs w:val="22"/>
          <w:u w:val="single"/>
        </w:rPr>
      </w:pPr>
    </w:p>
    <w:p>
      <w:pPr>
        <w:numPr>
          <w:ilvl w:val="0"/>
          <w:numId w:val="6"/>
        </w:numPr>
        <w:spacing w:before="120" w:after="120" w:line="276" w:lineRule="auto"/>
        <w:ind w:left="0" w:leftChars="0" w:firstLine="0" w:firstLineChars="0"/>
        <w:jc w:val="both"/>
        <w:rPr>
          <w:rFonts w:hint="default" w:ascii="Arial" w:hAnsi="Arial" w:cs="Arial"/>
          <w:i/>
          <w:iCs/>
          <w:vanish/>
          <w:color w:val="FF0000"/>
          <w:sz w:val="22"/>
          <w:szCs w:val="22"/>
        </w:rPr>
      </w:pPr>
    </w:p>
    <w:p>
      <w:pPr>
        <w:numPr>
          <w:ilvl w:val="0"/>
          <w:numId w:val="6"/>
        </w:numPr>
        <w:spacing w:before="120" w:after="120" w:line="276" w:lineRule="auto"/>
        <w:ind w:left="0" w:leftChars="0" w:firstLine="0" w:firstLineChars="0"/>
        <w:jc w:val="both"/>
        <w:rPr>
          <w:rFonts w:hint="default" w:ascii="Arial" w:hAnsi="Arial" w:cs="Arial"/>
          <w:i/>
          <w:iCs/>
          <w:vanish/>
          <w:color w:val="FF0000"/>
          <w:sz w:val="22"/>
          <w:szCs w:val="22"/>
        </w:rPr>
      </w:pPr>
    </w:p>
    <w:p>
      <w:pPr>
        <w:pStyle w:val="20"/>
        <w:ind w:left="0" w:leftChars="0" w:firstLine="0" w:firstLineChars="0"/>
        <w:rPr>
          <w:rFonts w:hint="default" w:ascii="Arial" w:hAnsi="Arial" w:cs="Arial"/>
          <w:sz w:val="22"/>
          <w:szCs w:val="22"/>
        </w:rPr>
      </w:pPr>
      <w:r>
        <w:rPr>
          <w:rFonts w:hint="default" w:ascii="Arial" w:hAnsi="Arial" w:cs="Arial"/>
          <w:sz w:val="22"/>
          <w:szCs w:val="22"/>
        </w:rPr>
        <w:t>CLÁUSULA DÉCIMA QUINTA – DOS CASOS OMISSOS</w:t>
      </w:r>
    </w:p>
    <w:p>
      <w:pPr>
        <w:numPr>
          <w:ilvl w:val="1"/>
          <w:numId w:val="1"/>
        </w:numPr>
        <w:tabs>
          <w:tab w:val="left" w:pos="708"/>
          <w:tab w:val="left" w:pos="1134"/>
          <w:tab w:val="left" w:pos="1701"/>
          <w:tab w:val="left" w:pos="2268"/>
          <w:tab w:val="left" w:pos="2835"/>
        </w:tabs>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Os casos omissos serão decididos pela CONTRATANTE, segundo as disposições contidas na Lei nº 12.462, de 2011, no Decreto nº 7.581, de 2011, n</w:t>
      </w:r>
      <w:r>
        <w:rPr>
          <w:rFonts w:hint="default" w:ascii="Arial" w:hAnsi="Arial" w:cs="Arial"/>
          <w:bCs/>
          <w:sz w:val="22"/>
          <w:szCs w:val="22"/>
        </w:rPr>
        <w:t>a Medida Provisória nº 961, de 2020</w:t>
      </w:r>
      <w:r>
        <w:rPr>
          <w:rFonts w:hint="default" w:ascii="Arial" w:hAnsi="Arial" w:cs="Arial"/>
          <w:b/>
          <w:sz w:val="22"/>
          <w:szCs w:val="22"/>
        </w:rPr>
        <w:t xml:space="preserve">, </w:t>
      </w:r>
      <w:r>
        <w:rPr>
          <w:rFonts w:hint="default" w:ascii="Arial" w:hAnsi="Arial" w:cs="Arial"/>
          <w:sz w:val="22"/>
          <w:szCs w:val="22"/>
        </w:rPr>
        <w:t>na Lei n.º 8.666, de 1993, no que couber, nas demais normas federais aplicáveis e, subsidiariamente, segundo as disposições contidas na Lei nº 8.078, de 1990 – Código de Defesa do Consumidor – e normas e princípios gerais dos contratos.</w:t>
      </w:r>
    </w:p>
    <w:p>
      <w:pPr>
        <w:ind w:left="0" w:leftChars="0" w:firstLine="0" w:firstLineChars="0"/>
        <w:rPr>
          <w:rFonts w:hint="default" w:ascii="Arial" w:hAnsi="Arial" w:cs="Arial"/>
          <w:sz w:val="22"/>
          <w:szCs w:val="22"/>
        </w:rPr>
      </w:pPr>
    </w:p>
    <w:p>
      <w:pPr>
        <w:pStyle w:val="20"/>
        <w:ind w:left="0" w:leftChars="0" w:firstLine="0" w:firstLineChars="0"/>
        <w:rPr>
          <w:rFonts w:hint="default" w:ascii="Arial" w:hAnsi="Arial" w:cs="Arial"/>
          <w:sz w:val="22"/>
          <w:szCs w:val="22"/>
        </w:rPr>
      </w:pPr>
      <w:r>
        <w:rPr>
          <w:rFonts w:hint="default" w:ascii="Arial" w:hAnsi="Arial" w:cs="Arial"/>
          <w:sz w:val="22"/>
          <w:szCs w:val="22"/>
        </w:rPr>
        <w:t>CLÁUSULA DÉCIMA SEXTA – DA PUBLICAÇÃO </w:t>
      </w:r>
    </w:p>
    <w:p>
      <w:pPr>
        <w:pStyle w:val="23"/>
        <w:numPr>
          <w:ilvl w:val="1"/>
          <w:numId w:val="7"/>
        </w:numPr>
        <w:ind w:left="0" w:leftChars="0" w:firstLine="0" w:firstLineChars="0"/>
        <w:rPr>
          <w:rStyle w:val="35"/>
          <w:rFonts w:hint="default" w:ascii="Arial" w:hAnsi="Arial" w:cs="Arial"/>
          <w:b w:val="0"/>
          <w:bCs w:val="0"/>
          <w:color w:val="FF0000"/>
          <w:sz w:val="22"/>
          <w:szCs w:val="22"/>
        </w:rPr>
      </w:pPr>
      <w:r>
        <w:rPr>
          <w:rStyle w:val="35"/>
          <w:rFonts w:hint="default" w:ascii="Arial" w:hAnsi="Arial" w:cs="Arial"/>
          <w:b w:val="0"/>
          <w:bCs w:val="0"/>
          <w:color w:val="auto"/>
          <w:sz w:val="22"/>
          <w:szCs w:val="22"/>
        </w:rPr>
        <w:t>I</w:t>
      </w:r>
      <w:r>
        <w:rPr>
          <w:rFonts w:hint="default" w:ascii="Arial" w:hAnsi="Arial" w:cs="Arial"/>
          <w:b w:val="0"/>
          <w:bCs w:val="0"/>
          <w:color w:val="auto"/>
          <w:sz w:val="22"/>
          <w:szCs w:val="22"/>
        </w:rPr>
        <w:t>ncumbirá à CONTRATANTE providenciar a publicação do extrato resumido do presente contrato</w:t>
      </w:r>
      <w:r>
        <w:rPr>
          <w:rStyle w:val="35"/>
          <w:rFonts w:hint="default" w:ascii="Arial" w:hAnsi="Arial" w:cs="Arial"/>
          <w:b w:val="0"/>
          <w:bCs w:val="0"/>
          <w:color w:val="FF0000"/>
          <w:sz w:val="22"/>
          <w:szCs w:val="22"/>
        </w:rPr>
        <w:t>. </w:t>
      </w:r>
    </w:p>
    <w:p>
      <w:pPr>
        <w:ind w:left="0" w:leftChars="0" w:firstLine="0" w:firstLineChars="0"/>
        <w:rPr>
          <w:rFonts w:hint="default" w:ascii="Arial" w:hAnsi="Arial" w:cs="Arial"/>
          <w:sz w:val="22"/>
          <w:szCs w:val="22"/>
        </w:rPr>
      </w:pPr>
    </w:p>
    <w:p>
      <w:pPr>
        <w:pStyle w:val="20"/>
        <w:ind w:left="0" w:leftChars="0" w:firstLine="0" w:firstLineChars="0"/>
        <w:rPr>
          <w:rFonts w:hint="default" w:ascii="Arial" w:hAnsi="Arial" w:cs="Arial"/>
          <w:sz w:val="22"/>
          <w:szCs w:val="22"/>
        </w:rPr>
      </w:pPr>
      <w:r>
        <w:rPr>
          <w:rFonts w:hint="default" w:ascii="Arial" w:hAnsi="Arial" w:cs="Arial"/>
          <w:sz w:val="22"/>
          <w:szCs w:val="22"/>
        </w:rPr>
        <w:t xml:space="preserve">CLÁUSULA DÉCIMA SÉTIMA – DO FORO </w:t>
      </w:r>
    </w:p>
    <w:p>
      <w:pPr>
        <w:numPr>
          <w:ilvl w:val="1"/>
          <w:numId w:val="1"/>
        </w:numPr>
        <w:spacing w:before="120"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 xml:space="preserve"> É eleito o Foro da </w:t>
      </w:r>
      <w:r>
        <w:rPr>
          <w:rFonts w:hint="default" w:ascii="Arial" w:hAnsi="Arial" w:cs="Arial"/>
          <w:sz w:val="22"/>
          <w:szCs w:val="22"/>
          <w:lang w:val="pt-BR"/>
        </w:rPr>
        <w:t xml:space="preserve">Justiça Federal, </w:t>
      </w:r>
      <w:r>
        <w:rPr>
          <w:rFonts w:hint="default" w:cs="Arial"/>
          <w:sz w:val="22"/>
          <w:szCs w:val="22"/>
          <w:lang w:val="pt-BR"/>
        </w:rPr>
        <w:t>Subsecção</w:t>
      </w:r>
      <w:r>
        <w:rPr>
          <w:rFonts w:hint="default" w:ascii="Arial" w:hAnsi="Arial" w:cs="Arial"/>
          <w:sz w:val="22"/>
          <w:szCs w:val="22"/>
        </w:rPr>
        <w:t xml:space="preserve"> Judiciária de </w:t>
      </w:r>
      <w:r>
        <w:rPr>
          <w:rFonts w:hint="default" w:ascii="Arial" w:hAnsi="Arial" w:cs="Arial"/>
          <w:sz w:val="22"/>
          <w:szCs w:val="22"/>
          <w:lang w:val="pt-BR"/>
        </w:rPr>
        <w:t>Petrolina</w:t>
      </w:r>
      <w:r>
        <w:rPr>
          <w:rFonts w:hint="default" w:ascii="Arial" w:hAnsi="Arial" w:cs="Arial"/>
          <w:sz w:val="22"/>
          <w:szCs w:val="22"/>
        </w:rPr>
        <w:t xml:space="preserve">, integrante da </w:t>
      </w:r>
      <w:r>
        <w:rPr>
          <w:rFonts w:hint="default" w:cs="Arial"/>
          <w:sz w:val="22"/>
          <w:szCs w:val="22"/>
          <w:lang w:val="pt-BR"/>
        </w:rPr>
        <w:t>Secção</w:t>
      </w:r>
      <w:r>
        <w:rPr>
          <w:rFonts w:hint="default" w:ascii="Arial" w:hAnsi="Arial" w:cs="Arial"/>
          <w:sz w:val="22"/>
          <w:szCs w:val="22"/>
        </w:rPr>
        <w:t xml:space="preserve"> Judiciária d</w:t>
      </w:r>
      <w:r>
        <w:rPr>
          <w:rFonts w:hint="default" w:ascii="Arial" w:hAnsi="Arial" w:cs="Arial"/>
          <w:sz w:val="22"/>
          <w:szCs w:val="22"/>
          <w:lang w:val="pt-BR"/>
        </w:rPr>
        <w:t xml:space="preserve">e </w:t>
      </w:r>
      <w:r>
        <w:rPr>
          <w:rFonts w:hint="default" w:ascii="Arial" w:hAnsi="Arial" w:cs="Arial"/>
          <w:sz w:val="22"/>
          <w:szCs w:val="22"/>
        </w:rPr>
        <w:t xml:space="preserve"> </w:t>
      </w:r>
      <w:r>
        <w:rPr>
          <w:rFonts w:hint="default" w:ascii="Arial" w:hAnsi="Arial" w:cs="Arial"/>
          <w:sz w:val="22"/>
          <w:szCs w:val="22"/>
          <w:lang w:val="pt-BR"/>
        </w:rPr>
        <w:t>Pernambuco</w:t>
      </w:r>
      <w:r>
        <w:rPr>
          <w:rFonts w:hint="default" w:ascii="Arial" w:hAnsi="Arial" w:cs="Arial"/>
          <w:sz w:val="22"/>
          <w:szCs w:val="22"/>
        </w:rPr>
        <w:t>, para dirimir os litígios que decorrerem da execução deste Termo de Contrato que não possam ser compostos pela conciliação, conforme art. 55, §2º da Lei nº 8.666/93</w:t>
      </w:r>
      <w:r>
        <w:rPr>
          <w:rFonts w:hint="default" w:ascii="Arial" w:hAnsi="Arial" w:cs="Arial"/>
          <w:sz w:val="22"/>
          <w:szCs w:val="22"/>
          <w:lang w:val="pt-BR"/>
        </w:rPr>
        <w:t>, observando-se, quando possível, o disposto no art. 44-A da Lei 12.462/2011.</w:t>
      </w:r>
    </w:p>
    <w:p>
      <w:pPr>
        <w:spacing w:after="120" w:line="360" w:lineRule="auto"/>
        <w:ind w:left="0" w:leftChars="0" w:right="-15" w:firstLine="0" w:firstLineChars="0"/>
        <w:jc w:val="both"/>
        <w:rPr>
          <w:rFonts w:hint="default" w:ascii="Arial" w:hAnsi="Arial" w:cs="Arial"/>
          <w:sz w:val="22"/>
          <w:szCs w:val="22"/>
        </w:rPr>
      </w:pPr>
    </w:p>
    <w:p>
      <w:pPr>
        <w:spacing w:after="120" w:line="360" w:lineRule="auto"/>
        <w:ind w:left="0" w:leftChars="0" w:right="-15" w:firstLine="0" w:firstLineChars="0"/>
        <w:jc w:val="both"/>
        <w:rPr>
          <w:rFonts w:hint="default" w:ascii="Arial" w:hAnsi="Arial" w:cs="Arial"/>
          <w:sz w:val="22"/>
          <w:szCs w:val="22"/>
        </w:rPr>
      </w:pPr>
      <w:r>
        <w:rPr>
          <w:rFonts w:hint="default" w:ascii="Arial" w:hAnsi="Arial" w:cs="Arial"/>
          <w:sz w:val="22"/>
          <w:szCs w:val="22"/>
        </w:rPr>
        <w:t xml:space="preserve">Para firmeza e validade do pactuado, o presente Termo de Contrato foi lavrado em </w:t>
      </w:r>
      <w:r>
        <w:rPr>
          <w:rFonts w:hint="default" w:cs="Arial"/>
          <w:sz w:val="22"/>
          <w:szCs w:val="22"/>
          <w:lang w:val="pt-BR"/>
        </w:rPr>
        <w:t>2</w:t>
      </w:r>
      <w:r>
        <w:rPr>
          <w:rFonts w:hint="default" w:ascii="Arial" w:hAnsi="Arial" w:cs="Arial"/>
          <w:sz w:val="22"/>
          <w:szCs w:val="22"/>
        </w:rPr>
        <w:t xml:space="preserve"> (duas) vias de igual teor</w:t>
      </w:r>
      <w:r>
        <w:rPr>
          <w:rFonts w:hint="default" w:cs="Arial"/>
          <w:sz w:val="22"/>
          <w:szCs w:val="22"/>
          <w:lang w:val="pt-BR"/>
        </w:rPr>
        <w:t xml:space="preserve">  e forma</w:t>
      </w:r>
      <w:r>
        <w:rPr>
          <w:rFonts w:hint="default" w:ascii="Arial" w:hAnsi="Arial" w:cs="Arial"/>
          <w:sz w:val="22"/>
          <w:szCs w:val="22"/>
        </w:rPr>
        <w:t>, que, depois de lido e achado em ordem, vai assinado pelos contraentes.</w:t>
      </w:r>
    </w:p>
    <w:p>
      <w:pPr>
        <w:spacing w:after="120" w:line="360" w:lineRule="auto"/>
        <w:ind w:left="0" w:leftChars="0" w:right="-15" w:firstLine="0" w:firstLineChars="0"/>
        <w:jc w:val="both"/>
        <w:rPr>
          <w:rFonts w:hint="default" w:ascii="Arial" w:hAnsi="Arial" w:cs="Arial"/>
          <w:sz w:val="22"/>
          <w:szCs w:val="22"/>
        </w:rPr>
      </w:pPr>
      <w:r>
        <w:rPr>
          <w:rFonts w:hint="default" w:ascii="Arial" w:hAnsi="Arial" w:cs="Arial"/>
          <w:sz w:val="22"/>
          <w:szCs w:val="22"/>
        </w:rPr>
        <w:t xml:space="preserve"> </w:t>
      </w:r>
    </w:p>
    <w:p>
      <w:pPr>
        <w:spacing w:after="120" w:line="360" w:lineRule="auto"/>
        <w:ind w:left="0" w:leftChars="0" w:right="-15" w:firstLine="0" w:firstLineChars="0"/>
        <w:jc w:val="both"/>
        <w:rPr>
          <w:rFonts w:hint="default" w:ascii="Arial" w:hAnsi="Arial" w:cs="Arial"/>
          <w:sz w:val="22"/>
          <w:szCs w:val="22"/>
          <w:lang w:val="pt-BR"/>
        </w:rPr>
      </w:pPr>
      <w:r>
        <w:rPr>
          <w:rFonts w:hint="default" w:ascii="Arial" w:hAnsi="Arial" w:cs="Arial"/>
          <w:sz w:val="22"/>
          <w:szCs w:val="22"/>
        </w:rPr>
        <w:t>........................................,  .......... de.......................................... de 20</w:t>
      </w:r>
      <w:r>
        <w:rPr>
          <w:rFonts w:hint="default" w:ascii="Arial" w:hAnsi="Arial" w:cs="Arial"/>
          <w:sz w:val="22"/>
          <w:szCs w:val="22"/>
          <w:lang w:val="pt-BR"/>
        </w:rPr>
        <w:t>22</w:t>
      </w:r>
    </w:p>
    <w:p>
      <w:pPr>
        <w:spacing w:after="120"/>
        <w:ind w:left="0" w:leftChars="0" w:firstLine="0" w:firstLineChars="0"/>
        <w:jc w:val="center"/>
        <w:rPr>
          <w:rFonts w:hint="default" w:ascii="Arial" w:hAnsi="Arial" w:cs="Arial"/>
          <w:bCs/>
          <w:sz w:val="22"/>
          <w:szCs w:val="22"/>
        </w:rPr>
      </w:pPr>
      <w:r>
        <w:rPr>
          <w:rFonts w:hint="default" w:ascii="Arial" w:hAnsi="Arial" w:cs="Arial"/>
          <w:bCs/>
          <w:sz w:val="22"/>
          <w:szCs w:val="22"/>
        </w:rPr>
        <w:t>_________________________</w:t>
      </w:r>
    </w:p>
    <w:p>
      <w:pPr>
        <w:spacing w:after="120"/>
        <w:ind w:left="0" w:leftChars="0" w:firstLine="0" w:firstLineChars="0"/>
        <w:jc w:val="center"/>
        <w:rPr>
          <w:rFonts w:hint="default" w:ascii="Arial" w:hAnsi="Arial" w:cs="Arial"/>
          <w:bCs/>
          <w:sz w:val="22"/>
          <w:szCs w:val="22"/>
        </w:rPr>
      </w:pPr>
      <w:r>
        <w:rPr>
          <w:rFonts w:hint="default" w:ascii="Arial" w:hAnsi="Arial" w:cs="Arial"/>
          <w:bCs/>
          <w:sz w:val="22"/>
          <w:szCs w:val="22"/>
        </w:rPr>
        <w:t>Representante legal da CONTRATANTE</w:t>
      </w:r>
    </w:p>
    <w:p>
      <w:pPr>
        <w:spacing w:after="120"/>
        <w:ind w:left="0" w:leftChars="0" w:firstLine="0" w:firstLineChars="0"/>
        <w:jc w:val="center"/>
        <w:rPr>
          <w:rFonts w:hint="default" w:ascii="Arial" w:hAnsi="Arial" w:cs="Arial"/>
          <w:sz w:val="22"/>
          <w:szCs w:val="22"/>
        </w:rPr>
      </w:pPr>
      <w:r>
        <w:rPr>
          <w:rFonts w:hint="default" w:ascii="Arial" w:hAnsi="Arial" w:cs="Arial"/>
          <w:sz w:val="22"/>
          <w:szCs w:val="22"/>
        </w:rPr>
        <w:t>_________________________</w:t>
      </w:r>
    </w:p>
    <w:p>
      <w:pPr>
        <w:spacing w:after="120"/>
        <w:ind w:left="0" w:leftChars="0" w:firstLine="0" w:firstLineChars="0"/>
        <w:jc w:val="center"/>
        <w:rPr>
          <w:rFonts w:hint="default" w:ascii="Arial" w:hAnsi="Arial" w:cs="Arial"/>
          <w:sz w:val="22"/>
          <w:szCs w:val="22"/>
        </w:rPr>
      </w:pPr>
      <w:r>
        <w:rPr>
          <w:rFonts w:hint="default" w:ascii="Arial" w:hAnsi="Arial" w:cs="Arial"/>
          <w:bCs/>
          <w:sz w:val="22"/>
          <w:szCs w:val="22"/>
        </w:rPr>
        <w:t>Representante</w:t>
      </w:r>
      <w:r>
        <w:rPr>
          <w:rFonts w:hint="default" w:ascii="Arial" w:hAnsi="Arial" w:cs="Arial"/>
          <w:sz w:val="22"/>
          <w:szCs w:val="22"/>
        </w:rPr>
        <w:t xml:space="preserve"> legal da CONTRATADA</w:t>
      </w:r>
    </w:p>
    <w:p>
      <w:pPr>
        <w:spacing w:after="120"/>
        <w:ind w:left="0" w:leftChars="0" w:firstLine="0" w:firstLineChars="0"/>
        <w:jc w:val="both"/>
        <w:rPr>
          <w:rFonts w:hint="default" w:ascii="Arial" w:hAnsi="Arial" w:cs="Arial"/>
          <w:sz w:val="22"/>
          <w:szCs w:val="22"/>
        </w:rPr>
      </w:pPr>
      <w:r>
        <w:rPr>
          <w:rFonts w:hint="default" w:ascii="Arial" w:hAnsi="Arial" w:cs="Arial"/>
          <w:sz w:val="22"/>
          <w:szCs w:val="22"/>
        </w:rPr>
        <w:t>TESTEMUNHAS:</w:t>
      </w:r>
    </w:p>
    <w:p>
      <w:pPr>
        <w:ind w:left="0" w:leftChars="0" w:firstLine="0" w:firstLineChars="0"/>
        <w:rPr>
          <w:rFonts w:hint="default" w:ascii="Arial" w:hAnsi="Arial" w:cs="Arial"/>
          <w:sz w:val="22"/>
          <w:szCs w:val="22"/>
        </w:rPr>
      </w:pPr>
      <w:r>
        <w:rPr>
          <w:rFonts w:hint="default" w:ascii="Arial" w:hAnsi="Arial" w:cs="Arial"/>
          <w:sz w:val="22"/>
          <w:szCs w:val="22"/>
        </w:rPr>
        <w:t>1-</w:t>
      </w:r>
    </w:p>
    <w:p>
      <w:pPr>
        <w:ind w:left="0" w:leftChars="0" w:firstLine="0" w:firstLineChars="0"/>
        <w:rPr>
          <w:rFonts w:hint="default" w:ascii="Arial" w:hAnsi="Arial" w:cs="Arial"/>
          <w:sz w:val="22"/>
          <w:szCs w:val="22"/>
        </w:rPr>
      </w:pPr>
      <w:r>
        <w:rPr>
          <w:rFonts w:hint="default" w:ascii="Arial" w:hAnsi="Arial" w:cs="Arial"/>
          <w:sz w:val="22"/>
          <w:szCs w:val="22"/>
        </w:rPr>
        <w:t xml:space="preserve">2- </w:t>
      </w:r>
    </w:p>
    <w:p>
      <w:pPr>
        <w:ind w:left="0" w:leftChars="0" w:firstLine="0" w:firstLineChars="0"/>
        <w:rPr>
          <w:rFonts w:hint="default" w:ascii="Arial" w:hAnsi="Arial" w:cs="Arial"/>
          <w:sz w:val="22"/>
          <w:szCs w:val="22"/>
        </w:rPr>
      </w:pPr>
    </w:p>
    <w:sectPr>
      <w:headerReference r:id="rId5" w:type="default"/>
      <w:footerReference r:id="rId6" w:type="default"/>
      <w:pgSz w:w="11906" w:h="16838"/>
      <w:pgMar w:top="2424" w:right="1005" w:bottom="1214" w:left="1301" w:header="624"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MT">
    <w:altName w:val="Arial"/>
    <w:panose1 w:val="00000000000000000000"/>
    <w:charset w:val="01"/>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WenQuanYi Micro Hei">
    <w:altName w:val="Segoe Print"/>
    <w:panose1 w:val="00000000000000000000"/>
    <w:charset w:val="00"/>
    <w:family w:val="roman"/>
    <w:pitch w:val="default"/>
    <w:sig w:usb0="00000000" w:usb1="00000000" w:usb2="00000000" w:usb3="00000000" w:csb0="00000000" w:csb1="00000000"/>
  </w:font>
  <w:font w:name="ecofon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lang w:val="pt-BR"/>
      </w:rPr>
    </w:pPr>
    <w:r>
      <w:rPr>
        <w:rFonts w:hint="default"/>
        <w:sz w:val="18"/>
        <w:szCs w:val="18"/>
        <w:lang w:val="pt-BR"/>
      </w:rPr>
      <w:t>CONTRATO Nº ___/2022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08"/>
      </w:tabs>
      <w:spacing w:before="14"/>
      <w:ind w:left="20" w:right="0" w:firstLine="0"/>
      <w:jc w:val="center"/>
      <w:rPr>
        <w:rFonts w:ascii="Arial"/>
        <w:b/>
        <w:sz w:val="18"/>
      </w:rPr>
    </w:pPr>
    <w:r>
      <w:rPr>
        <w:sz w:val="16"/>
        <w:szCs w:val="16"/>
      </w:rPr>
      <w:drawing>
        <wp:anchor distT="0" distB="0" distL="0" distR="0" simplePos="0" relativeHeight="251659264" behindDoc="0" locked="0" layoutInCell="1" allowOverlap="1">
          <wp:simplePos x="0" y="0"/>
          <wp:positionH relativeFrom="page">
            <wp:posOffset>3571875</wp:posOffset>
          </wp:positionH>
          <wp:positionV relativeFrom="page">
            <wp:posOffset>515620</wp:posOffset>
          </wp:positionV>
          <wp:extent cx="745490" cy="381000"/>
          <wp:effectExtent l="0" t="0" r="381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745490" cy="381000"/>
                  </a:xfrm>
                  <a:prstGeom prst="rect">
                    <a:avLst/>
                  </a:prstGeom>
                </pic:spPr>
              </pic:pic>
            </a:graphicData>
          </a:graphic>
        </wp:anchor>
      </w:drawing>
    </w:r>
  </w:p>
  <w:p>
    <w:pPr>
      <w:pBdr>
        <w:bottom w:val="none" w:color="auto" w:sz="0" w:space="0"/>
      </w:pBdr>
      <w:tabs>
        <w:tab w:val="left" w:pos="708"/>
      </w:tabs>
      <w:spacing w:before="14"/>
      <w:ind w:right="0"/>
      <w:jc w:val="both"/>
      <w:rPr>
        <w:rFonts w:ascii="Arial"/>
        <w:b/>
        <w:sz w:val="18"/>
      </w:rPr>
    </w:pPr>
  </w:p>
  <w:p>
    <w:pPr>
      <w:pBdr>
        <w:bottom w:val="none" w:color="auto" w:sz="0" w:space="0"/>
      </w:pBdr>
      <w:tabs>
        <w:tab w:val="left" w:pos="708"/>
      </w:tabs>
      <w:spacing w:before="14"/>
      <w:ind w:left="1200" w:leftChars="0" w:right="0" w:firstLine="0" w:firstLineChars="0"/>
      <w:jc w:val="center"/>
      <w:rPr>
        <w:rFonts w:ascii="Arial"/>
        <w:b/>
        <w:sz w:val="16"/>
        <w:szCs w:val="16"/>
      </w:rPr>
    </w:pPr>
  </w:p>
  <w:p>
    <w:pPr>
      <w:pBdr>
        <w:bottom w:val="none" w:color="auto" w:sz="0" w:space="0"/>
      </w:pBdr>
      <w:tabs>
        <w:tab w:val="left" w:pos="708"/>
      </w:tabs>
      <w:spacing w:before="14"/>
      <w:ind w:left="20" w:right="0" w:firstLine="0"/>
      <w:jc w:val="center"/>
      <w:rPr>
        <w:rFonts w:ascii="Arial"/>
        <w:b/>
        <w:sz w:val="16"/>
        <w:szCs w:val="16"/>
      </w:rPr>
    </w:pPr>
  </w:p>
  <w:p>
    <w:pPr>
      <w:pBdr>
        <w:bottom w:val="none" w:color="auto" w:sz="0" w:space="0"/>
      </w:pBdr>
      <w:tabs>
        <w:tab w:val="left" w:pos="708"/>
      </w:tabs>
      <w:spacing w:before="14"/>
      <w:ind w:left="20" w:right="0" w:firstLine="0"/>
      <w:jc w:val="center"/>
      <w:rPr>
        <w:rFonts w:ascii="Arial"/>
        <w:b/>
        <w:sz w:val="16"/>
        <w:szCs w:val="16"/>
      </w:rPr>
    </w:pPr>
    <w:r>
      <w:rPr>
        <w:rFonts w:ascii="Arial"/>
        <w:b/>
        <w:sz w:val="16"/>
        <w:szCs w:val="16"/>
      </w:rPr>
      <w:t>GOVERNO</w:t>
    </w:r>
    <w:r>
      <w:rPr>
        <w:rFonts w:ascii="Arial"/>
        <w:b/>
        <w:spacing w:val="-5"/>
        <w:sz w:val="16"/>
        <w:szCs w:val="16"/>
      </w:rPr>
      <w:t xml:space="preserve"> </w:t>
    </w:r>
    <w:r>
      <w:rPr>
        <w:rFonts w:ascii="Arial"/>
        <w:b/>
        <w:sz w:val="16"/>
        <w:szCs w:val="16"/>
      </w:rPr>
      <w:t>FEDERAL</w:t>
    </w:r>
  </w:p>
  <w:p>
    <w:pPr>
      <w:pBdr>
        <w:bottom w:val="none" w:color="auto" w:sz="0" w:space="0"/>
      </w:pBdr>
      <w:tabs>
        <w:tab w:val="left" w:pos="708"/>
      </w:tabs>
      <w:spacing w:before="6"/>
      <w:ind w:left="20" w:right="0" w:firstLine="0"/>
      <w:jc w:val="center"/>
      <w:rPr>
        <w:rFonts w:hint="default" w:ascii="Arial" w:hAnsi="Arial" w:cs="Arial"/>
        <w:color w:val="auto"/>
        <w:sz w:val="16"/>
        <w:szCs w:val="16"/>
      </w:rPr>
    </w:pPr>
    <w:r>
      <w:rPr>
        <w:rFonts w:hint="default" w:ascii="Arial" w:hAnsi="Arial" w:cs="Arial"/>
        <w:color w:val="auto"/>
        <w:spacing w:val="-1"/>
        <w:sz w:val="16"/>
        <w:szCs w:val="16"/>
      </w:rPr>
      <w:t>PODER</w:t>
    </w:r>
    <w:r>
      <w:rPr>
        <w:rFonts w:hint="default" w:ascii="Arial" w:hAnsi="Arial" w:cs="Arial"/>
        <w:color w:val="auto"/>
        <w:spacing w:val="-12"/>
        <w:sz w:val="16"/>
        <w:szCs w:val="16"/>
      </w:rPr>
      <w:t xml:space="preserve"> </w:t>
    </w:r>
    <w:r>
      <w:rPr>
        <w:rFonts w:hint="default" w:ascii="Arial" w:hAnsi="Arial" w:cs="Arial"/>
        <w:color w:val="auto"/>
        <w:spacing w:val="-1"/>
        <w:sz w:val="16"/>
        <w:szCs w:val="16"/>
      </w:rPr>
      <w:t>EXECUTIVO</w:t>
    </w:r>
    <w:r>
      <w:rPr>
        <w:rFonts w:hint="default" w:ascii="Arial" w:hAnsi="Arial" w:cs="Arial"/>
        <w:color w:val="auto"/>
        <w:spacing w:val="-8"/>
        <w:sz w:val="16"/>
        <w:szCs w:val="16"/>
      </w:rPr>
      <w:t xml:space="preserve"> </w:t>
    </w:r>
    <w:r>
      <w:rPr>
        <w:rFonts w:hint="default" w:ascii="Arial" w:hAnsi="Arial" w:cs="Arial"/>
        <w:color w:val="auto"/>
        <w:sz w:val="16"/>
        <w:szCs w:val="16"/>
      </w:rPr>
      <w:t>-</w:t>
    </w:r>
    <w:r>
      <w:rPr>
        <w:rFonts w:hint="default" w:ascii="Arial" w:hAnsi="Arial" w:cs="Arial"/>
        <w:color w:val="auto"/>
        <w:spacing w:val="-1"/>
        <w:sz w:val="16"/>
        <w:szCs w:val="16"/>
      </w:rPr>
      <w:t xml:space="preserve"> </w:t>
    </w:r>
    <w:r>
      <w:rPr>
        <w:rFonts w:hint="default" w:ascii="Arial" w:hAnsi="Arial" w:cs="Arial"/>
        <w:color w:val="auto"/>
        <w:sz w:val="16"/>
        <w:szCs w:val="16"/>
      </w:rPr>
      <w:t>MINISTÉRIO</w:t>
    </w:r>
    <w:r>
      <w:rPr>
        <w:rFonts w:hint="default" w:ascii="Arial" w:hAnsi="Arial" w:cs="Arial"/>
        <w:color w:val="auto"/>
        <w:spacing w:val="-2"/>
        <w:sz w:val="16"/>
        <w:szCs w:val="16"/>
      </w:rPr>
      <w:t xml:space="preserve"> </w:t>
    </w:r>
    <w:r>
      <w:rPr>
        <w:rFonts w:hint="default" w:ascii="Arial" w:hAnsi="Arial" w:cs="Arial"/>
        <w:color w:val="auto"/>
        <w:sz w:val="16"/>
        <w:szCs w:val="16"/>
      </w:rPr>
      <w:t>DA</w:t>
    </w:r>
    <w:r>
      <w:rPr>
        <w:rFonts w:hint="default" w:ascii="Arial" w:hAnsi="Arial" w:cs="Arial"/>
        <w:color w:val="auto"/>
        <w:spacing w:val="-5"/>
        <w:sz w:val="16"/>
        <w:szCs w:val="16"/>
      </w:rPr>
      <w:t xml:space="preserve"> </w:t>
    </w:r>
    <w:r>
      <w:rPr>
        <w:rFonts w:hint="default" w:ascii="Arial" w:hAnsi="Arial" w:cs="Arial"/>
        <w:color w:val="auto"/>
        <w:sz w:val="16"/>
        <w:szCs w:val="16"/>
      </w:rPr>
      <w:t>EDUCAÇÃO</w:t>
    </w:r>
  </w:p>
  <w:p>
    <w:pPr>
      <w:pStyle w:val="12"/>
      <w:jc w:val="center"/>
      <w:rPr>
        <w:rFonts w:hint="default" w:ascii="Arial" w:hAnsi="Arial" w:cs="Arial"/>
        <w:color w:val="auto"/>
        <w:sz w:val="16"/>
        <w:szCs w:val="16"/>
      </w:rPr>
    </w:pPr>
    <w:r>
      <w:rPr>
        <w:rFonts w:hint="default" w:ascii="Arial" w:hAnsi="Arial" w:cs="Arial"/>
        <w:color w:val="auto"/>
        <w:sz w:val="16"/>
        <w:szCs w:val="16"/>
      </w:rPr>
      <w:t>UNIVERSIDADE</w:t>
    </w:r>
    <w:r>
      <w:rPr>
        <w:rFonts w:hint="default" w:ascii="Arial" w:hAnsi="Arial" w:cs="Arial"/>
        <w:color w:val="auto"/>
        <w:spacing w:val="-2"/>
        <w:sz w:val="16"/>
        <w:szCs w:val="16"/>
      </w:rPr>
      <w:t xml:space="preserve"> </w:t>
    </w:r>
    <w:r>
      <w:rPr>
        <w:rFonts w:hint="default" w:ascii="Arial" w:hAnsi="Arial" w:cs="Arial"/>
        <w:color w:val="auto"/>
        <w:sz w:val="16"/>
        <w:szCs w:val="16"/>
      </w:rPr>
      <w:t>FEDERAL</w:t>
    </w:r>
    <w:r>
      <w:rPr>
        <w:rFonts w:hint="default" w:ascii="Arial" w:hAnsi="Arial" w:cs="Arial"/>
        <w:color w:val="auto"/>
        <w:spacing w:val="-10"/>
        <w:sz w:val="16"/>
        <w:szCs w:val="16"/>
      </w:rPr>
      <w:t xml:space="preserve"> </w:t>
    </w:r>
    <w:r>
      <w:rPr>
        <w:rFonts w:hint="default" w:ascii="Arial" w:hAnsi="Arial" w:cs="Arial"/>
        <w:color w:val="auto"/>
        <w:sz w:val="16"/>
        <w:szCs w:val="16"/>
      </w:rPr>
      <w:t>DO</w:t>
    </w:r>
    <w:r>
      <w:rPr>
        <w:rFonts w:hint="default" w:ascii="Arial" w:hAnsi="Arial" w:cs="Arial"/>
        <w:color w:val="auto"/>
        <w:spacing w:val="-1"/>
        <w:sz w:val="16"/>
        <w:szCs w:val="16"/>
      </w:rPr>
      <w:t xml:space="preserve"> </w:t>
    </w:r>
    <w:r>
      <w:rPr>
        <w:rFonts w:hint="default" w:ascii="Arial" w:hAnsi="Arial" w:cs="Arial"/>
        <w:color w:val="auto"/>
        <w:sz w:val="16"/>
        <w:szCs w:val="16"/>
      </w:rPr>
      <w:t>VALE</w:t>
    </w:r>
    <w:r>
      <w:rPr>
        <w:rFonts w:hint="default" w:ascii="Arial" w:hAnsi="Arial" w:cs="Arial"/>
        <w:color w:val="auto"/>
        <w:spacing w:val="-7"/>
        <w:sz w:val="16"/>
        <w:szCs w:val="16"/>
      </w:rPr>
      <w:t xml:space="preserve"> </w:t>
    </w:r>
    <w:r>
      <w:rPr>
        <w:rFonts w:hint="default" w:ascii="Arial" w:hAnsi="Arial" w:cs="Arial"/>
        <w:color w:val="auto"/>
        <w:sz w:val="16"/>
        <w:szCs w:val="16"/>
      </w:rPr>
      <w:t>DO</w:t>
    </w:r>
    <w:r>
      <w:rPr>
        <w:rFonts w:hint="default" w:ascii="Arial" w:hAnsi="Arial" w:cs="Arial"/>
        <w:color w:val="auto"/>
        <w:spacing w:val="-5"/>
        <w:sz w:val="16"/>
        <w:szCs w:val="16"/>
      </w:rPr>
      <w:t xml:space="preserve"> </w:t>
    </w:r>
    <w:r>
      <w:rPr>
        <w:rFonts w:hint="default" w:ascii="Arial" w:hAnsi="Arial" w:cs="Arial"/>
        <w:color w:val="auto"/>
        <w:sz w:val="16"/>
        <w:szCs w:val="16"/>
      </w:rPr>
      <w:t>SÃO</w:t>
    </w:r>
    <w:r>
      <w:rPr>
        <w:rFonts w:hint="default" w:ascii="Arial" w:hAnsi="Arial" w:cs="Arial"/>
        <w:color w:val="auto"/>
        <w:spacing w:val="-6"/>
        <w:sz w:val="16"/>
        <w:szCs w:val="16"/>
      </w:rPr>
      <w:t xml:space="preserve"> </w:t>
    </w:r>
    <w:r>
      <w:rPr>
        <w:rFonts w:hint="default" w:ascii="Arial" w:hAnsi="Arial" w:cs="Arial"/>
        <w:color w:val="auto"/>
        <w:sz w:val="16"/>
        <w:szCs w:val="16"/>
      </w:rPr>
      <w:t>FRANCISCO</w:t>
    </w:r>
    <w:r>
      <w:rPr>
        <w:rFonts w:hint="default" w:ascii="Arial" w:hAnsi="Arial" w:cs="Arial"/>
        <w:color w:val="auto"/>
        <w:spacing w:val="5"/>
        <w:sz w:val="16"/>
        <w:szCs w:val="16"/>
      </w:rPr>
      <w:t xml:space="preserve"> </w:t>
    </w:r>
    <w:r>
      <w:rPr>
        <w:rFonts w:hint="default" w:ascii="Arial" w:hAnsi="Arial" w:cs="Arial"/>
        <w:color w:val="auto"/>
        <w:sz w:val="16"/>
        <w:szCs w:val="16"/>
      </w:rPr>
      <w:t>-</w:t>
    </w:r>
    <w:r>
      <w:rPr>
        <w:rFonts w:hint="default" w:ascii="Arial" w:hAnsi="Arial" w:cs="Arial"/>
        <w:color w:val="auto"/>
        <w:spacing w:val="-9"/>
        <w:sz w:val="16"/>
        <w:szCs w:val="16"/>
      </w:rPr>
      <w:t xml:space="preserve"> </w:t>
    </w:r>
    <w:r>
      <w:rPr>
        <w:rFonts w:hint="default" w:ascii="Arial" w:hAnsi="Arial" w:cs="Arial"/>
        <w:color w:val="auto"/>
        <w:sz w:val="16"/>
        <w:szCs w:val="16"/>
      </w:rPr>
      <w:t>UNIVASF</w:t>
    </w:r>
  </w:p>
  <w:p>
    <w:pPr>
      <w:pStyle w:val="12"/>
      <w:jc w:val="center"/>
      <w:rPr>
        <w:rFonts w:hint="default" w:ascii="Arial" w:hAnsi="Arial" w:cs="Arial"/>
        <w:color w:val="auto"/>
        <w:sz w:val="16"/>
        <w:szCs w:val="16"/>
      </w:rPr>
    </w:pPr>
  </w:p>
  <w:p>
    <w:pPr>
      <w:pStyle w:val="12"/>
      <w:jc w:val="both"/>
      <w:rPr>
        <w:rFonts w:hint="default" w:ascii="Arial" w:hAnsi="Arial" w:cs="Arial"/>
        <w:color w:val="auto"/>
        <w:sz w:val="16"/>
        <w:szCs w:val="16"/>
      </w:rPr>
    </w:pPr>
  </w:p>
  <w:p>
    <w:pPr>
      <w:pStyle w:val="12"/>
      <w:jc w:val="both"/>
      <w:rPr>
        <w:rFonts w:hint="default" w:ascii="Arial" w:hAnsi="Arial" w:cs="Arial"/>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6DF97"/>
    <w:multiLevelType w:val="singleLevel"/>
    <w:tmpl w:val="EF46DF97"/>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06B75524"/>
    <w:multiLevelType w:val="multilevel"/>
    <w:tmpl w:val="06B75524"/>
    <w:lvl w:ilvl="0" w:tentative="0">
      <w:start w:val="13"/>
      <w:numFmt w:val="decimal"/>
      <w:lvlText w:val="%1"/>
      <w:lvlJc w:val="left"/>
      <w:pPr>
        <w:ind w:left="435" w:hanging="435"/>
      </w:pPr>
    </w:lvl>
    <w:lvl w:ilvl="1" w:tentative="0">
      <w:start w:val="5"/>
      <w:numFmt w:val="decimal"/>
      <w:lvlText w:val="%1.%2"/>
      <w:lvlJc w:val="left"/>
      <w:pPr>
        <w:ind w:left="1713" w:hanging="720"/>
      </w:pPr>
    </w:lvl>
    <w:lvl w:ilvl="2" w:tentative="0">
      <w:start w:val="1"/>
      <w:numFmt w:val="decimal"/>
      <w:lvlText w:val="%1.%2.%3"/>
      <w:lvlJc w:val="left"/>
      <w:pPr>
        <w:ind w:left="2706" w:hanging="720"/>
      </w:pPr>
    </w:lvl>
    <w:lvl w:ilvl="3" w:tentative="0">
      <w:start w:val="1"/>
      <w:numFmt w:val="decimal"/>
      <w:lvlText w:val="%1.%2.%3.%4"/>
      <w:lvlJc w:val="left"/>
      <w:pPr>
        <w:ind w:left="4059" w:hanging="1080"/>
      </w:pPr>
    </w:lvl>
    <w:lvl w:ilvl="4" w:tentative="0">
      <w:start w:val="1"/>
      <w:numFmt w:val="decimal"/>
      <w:lvlText w:val="%1.%2.%3.%4.%5"/>
      <w:lvlJc w:val="left"/>
      <w:pPr>
        <w:ind w:left="5412" w:hanging="1440"/>
      </w:pPr>
    </w:lvl>
    <w:lvl w:ilvl="5" w:tentative="0">
      <w:start w:val="1"/>
      <w:numFmt w:val="decimal"/>
      <w:lvlText w:val="%1.%2.%3.%4.%5.%6"/>
      <w:lvlJc w:val="left"/>
      <w:pPr>
        <w:ind w:left="6405" w:hanging="1440"/>
      </w:pPr>
    </w:lvl>
    <w:lvl w:ilvl="6" w:tentative="0">
      <w:start w:val="1"/>
      <w:numFmt w:val="decimal"/>
      <w:lvlText w:val="%1.%2.%3.%4.%5.%6.%7"/>
      <w:lvlJc w:val="left"/>
      <w:pPr>
        <w:ind w:left="7758" w:hanging="1800"/>
      </w:pPr>
    </w:lvl>
    <w:lvl w:ilvl="7" w:tentative="0">
      <w:start w:val="1"/>
      <w:numFmt w:val="decimal"/>
      <w:lvlText w:val="%1.%2.%3.%4.%5.%6.%7.%8"/>
      <w:lvlJc w:val="left"/>
      <w:pPr>
        <w:ind w:left="8751" w:hanging="1800"/>
      </w:pPr>
    </w:lvl>
    <w:lvl w:ilvl="8" w:tentative="0">
      <w:start w:val="1"/>
      <w:numFmt w:val="decimal"/>
      <w:lvlText w:val="%1.%2.%3.%4.%5.%6.%7.%8.%9"/>
      <w:lvlJc w:val="left"/>
      <w:pPr>
        <w:ind w:left="10104" w:hanging="2160"/>
      </w:pPr>
    </w:lvl>
  </w:abstractNum>
  <w:abstractNum w:abstractNumId="2">
    <w:nsid w:val="61DD361E"/>
    <w:multiLevelType w:val="multilevel"/>
    <w:tmpl w:val="61DD361E"/>
    <w:lvl w:ilvl="0" w:tentative="0">
      <w:start w:val="1"/>
      <w:numFmt w:val="decimal"/>
      <w:pStyle w:val="20"/>
      <w:lvlText w:val="%1."/>
      <w:lvlJc w:val="left"/>
      <w:pPr>
        <w:ind w:left="360" w:hanging="360"/>
      </w:pPr>
      <w:rPr>
        <w:rFonts w:hint="default"/>
        <w:b/>
        <w:i w:val="0"/>
      </w:rPr>
    </w:lvl>
    <w:lvl w:ilvl="1" w:tentative="0">
      <w:start w:val="1"/>
      <w:numFmt w:val="decimal"/>
      <w:suff w:val="space"/>
      <w:lvlText w:val="%1.%2."/>
      <w:lvlJc w:val="left"/>
      <w:pPr>
        <w:ind w:left="426" w:firstLine="0"/>
      </w:pPr>
      <w:rPr>
        <w:rFonts w:hint="default"/>
        <w:b/>
        <w:bCs/>
        <w:i w:val="0"/>
        <w:strike w:val="0"/>
        <w:dstrike w:val="0"/>
        <w:color w:val="auto"/>
        <w:sz w:val="20"/>
        <w:szCs w:val="20"/>
      </w:rPr>
    </w:lvl>
    <w:lvl w:ilvl="2" w:tentative="0">
      <w:start w:val="1"/>
      <w:numFmt w:val="decimal"/>
      <w:suff w:val="space"/>
      <w:lvlText w:val="%1.%2.%3."/>
      <w:lvlJc w:val="left"/>
      <w:pPr>
        <w:ind w:left="1135" w:firstLine="0"/>
      </w:pPr>
      <w:rPr>
        <w:rFonts w:hint="default"/>
        <w:b/>
        <w:bCs/>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3">
    <w:nsid w:val="655F4783"/>
    <w:multiLevelType w:val="multilevel"/>
    <w:tmpl w:val="655F4783"/>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4">
    <w:nsid w:val="664BDBAC"/>
    <w:multiLevelType w:val="singleLevel"/>
    <w:tmpl w:val="664BDBAC"/>
    <w:lvl w:ilvl="0" w:tentative="0">
      <w:start w:val="1"/>
      <w:numFmt w:val="lowerLetter"/>
      <w:lvlText w:val="%1)"/>
      <w:lvlJc w:val="left"/>
      <w:pPr>
        <w:tabs>
          <w:tab w:val="left" w:pos="425"/>
        </w:tabs>
        <w:ind w:left="425" w:leftChars="0" w:hanging="425" w:firstLineChars="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2"/>
    <w:rsid w:val="00021558"/>
    <w:rsid w:val="00024F8F"/>
    <w:rsid w:val="00025AEE"/>
    <w:rsid w:val="00030C05"/>
    <w:rsid w:val="00034021"/>
    <w:rsid w:val="000406AC"/>
    <w:rsid w:val="00040778"/>
    <w:rsid w:val="00044A85"/>
    <w:rsid w:val="000513B7"/>
    <w:rsid w:val="00057A9D"/>
    <w:rsid w:val="0006103B"/>
    <w:rsid w:val="00061B80"/>
    <w:rsid w:val="00074A81"/>
    <w:rsid w:val="00077090"/>
    <w:rsid w:val="0008156A"/>
    <w:rsid w:val="00085BF3"/>
    <w:rsid w:val="000915E9"/>
    <w:rsid w:val="00096DA4"/>
    <w:rsid w:val="000A6721"/>
    <w:rsid w:val="000A6954"/>
    <w:rsid w:val="000A6B20"/>
    <w:rsid w:val="000A7286"/>
    <w:rsid w:val="000B1FBD"/>
    <w:rsid w:val="000B48C3"/>
    <w:rsid w:val="000B6174"/>
    <w:rsid w:val="000D0C42"/>
    <w:rsid w:val="000D0EB9"/>
    <w:rsid w:val="000D5498"/>
    <w:rsid w:val="000E2604"/>
    <w:rsid w:val="000E3A3F"/>
    <w:rsid w:val="000E7A0B"/>
    <w:rsid w:val="00102765"/>
    <w:rsid w:val="0010761F"/>
    <w:rsid w:val="0012678F"/>
    <w:rsid w:val="00130B26"/>
    <w:rsid w:val="00134183"/>
    <w:rsid w:val="00136E8A"/>
    <w:rsid w:val="00137838"/>
    <w:rsid w:val="00143B6D"/>
    <w:rsid w:val="00147F99"/>
    <w:rsid w:val="0016140C"/>
    <w:rsid w:val="00165811"/>
    <w:rsid w:val="0016780F"/>
    <w:rsid w:val="00171A23"/>
    <w:rsid w:val="001743FE"/>
    <w:rsid w:val="001762F9"/>
    <w:rsid w:val="00185615"/>
    <w:rsid w:val="0019108D"/>
    <w:rsid w:val="0019527A"/>
    <w:rsid w:val="001A15F0"/>
    <w:rsid w:val="001A71BF"/>
    <w:rsid w:val="001B008E"/>
    <w:rsid w:val="001B56C2"/>
    <w:rsid w:val="001C0286"/>
    <w:rsid w:val="001C2883"/>
    <w:rsid w:val="001D14F9"/>
    <w:rsid w:val="001D281B"/>
    <w:rsid w:val="001D2DB7"/>
    <w:rsid w:val="001E76B4"/>
    <w:rsid w:val="001F392F"/>
    <w:rsid w:val="001F3C53"/>
    <w:rsid w:val="00203AF0"/>
    <w:rsid w:val="00231A32"/>
    <w:rsid w:val="00232CBD"/>
    <w:rsid w:val="00241591"/>
    <w:rsid w:val="00243CE8"/>
    <w:rsid w:val="0025312F"/>
    <w:rsid w:val="002540D4"/>
    <w:rsid w:val="00274D90"/>
    <w:rsid w:val="002806D1"/>
    <w:rsid w:val="00286695"/>
    <w:rsid w:val="002A149B"/>
    <w:rsid w:val="002A3E2D"/>
    <w:rsid w:val="002B3027"/>
    <w:rsid w:val="002B3074"/>
    <w:rsid w:val="002B3EF3"/>
    <w:rsid w:val="002D040E"/>
    <w:rsid w:val="002D0C3E"/>
    <w:rsid w:val="002D1880"/>
    <w:rsid w:val="002D553C"/>
    <w:rsid w:val="002E2E26"/>
    <w:rsid w:val="002E3789"/>
    <w:rsid w:val="002E5CC5"/>
    <w:rsid w:val="002F2DED"/>
    <w:rsid w:val="002F7990"/>
    <w:rsid w:val="00302C7E"/>
    <w:rsid w:val="00302E79"/>
    <w:rsid w:val="003046C0"/>
    <w:rsid w:val="00311909"/>
    <w:rsid w:val="00312B14"/>
    <w:rsid w:val="00322708"/>
    <w:rsid w:val="00327C95"/>
    <w:rsid w:val="0034594C"/>
    <w:rsid w:val="003614A0"/>
    <w:rsid w:val="0036692A"/>
    <w:rsid w:val="003841C2"/>
    <w:rsid w:val="003857BE"/>
    <w:rsid w:val="003867E8"/>
    <w:rsid w:val="00387706"/>
    <w:rsid w:val="0039747C"/>
    <w:rsid w:val="003A4B33"/>
    <w:rsid w:val="003C59B8"/>
    <w:rsid w:val="003C5B2C"/>
    <w:rsid w:val="003C662D"/>
    <w:rsid w:val="003D6FDB"/>
    <w:rsid w:val="003E642A"/>
    <w:rsid w:val="003E7F22"/>
    <w:rsid w:val="003F3C23"/>
    <w:rsid w:val="003F634D"/>
    <w:rsid w:val="0040512C"/>
    <w:rsid w:val="00423A62"/>
    <w:rsid w:val="0042683E"/>
    <w:rsid w:val="0042784D"/>
    <w:rsid w:val="004460B3"/>
    <w:rsid w:val="004467BE"/>
    <w:rsid w:val="00452C6A"/>
    <w:rsid w:val="00455EE0"/>
    <w:rsid w:val="00456BF0"/>
    <w:rsid w:val="0046238C"/>
    <w:rsid w:val="004629FF"/>
    <w:rsid w:val="004654EE"/>
    <w:rsid w:val="004679DB"/>
    <w:rsid w:val="00472473"/>
    <w:rsid w:val="0047321E"/>
    <w:rsid w:val="00495EBC"/>
    <w:rsid w:val="00496B77"/>
    <w:rsid w:val="004A4A5D"/>
    <w:rsid w:val="004B0212"/>
    <w:rsid w:val="004C16E1"/>
    <w:rsid w:val="004C4182"/>
    <w:rsid w:val="004C7ED1"/>
    <w:rsid w:val="004D109D"/>
    <w:rsid w:val="004D15A2"/>
    <w:rsid w:val="004D1917"/>
    <w:rsid w:val="004D1AA1"/>
    <w:rsid w:val="004D7125"/>
    <w:rsid w:val="004E0631"/>
    <w:rsid w:val="0051219C"/>
    <w:rsid w:val="0053631A"/>
    <w:rsid w:val="0054384A"/>
    <w:rsid w:val="00545847"/>
    <w:rsid w:val="00554B88"/>
    <w:rsid w:val="00557211"/>
    <w:rsid w:val="00560CC4"/>
    <w:rsid w:val="00567353"/>
    <w:rsid w:val="00567C9A"/>
    <w:rsid w:val="00570C60"/>
    <w:rsid w:val="00584767"/>
    <w:rsid w:val="005868ED"/>
    <w:rsid w:val="00593C17"/>
    <w:rsid w:val="005A1B13"/>
    <w:rsid w:val="005A2558"/>
    <w:rsid w:val="005A4BE2"/>
    <w:rsid w:val="005B09FE"/>
    <w:rsid w:val="005B436C"/>
    <w:rsid w:val="005C2D36"/>
    <w:rsid w:val="005C5B1E"/>
    <w:rsid w:val="005D2B7B"/>
    <w:rsid w:val="005D3B25"/>
    <w:rsid w:val="005D4AE2"/>
    <w:rsid w:val="005F01F9"/>
    <w:rsid w:val="0060237F"/>
    <w:rsid w:val="006103A8"/>
    <w:rsid w:val="00611DC9"/>
    <w:rsid w:val="006125CE"/>
    <w:rsid w:val="006176BD"/>
    <w:rsid w:val="00634835"/>
    <w:rsid w:val="00641D31"/>
    <w:rsid w:val="00647CD4"/>
    <w:rsid w:val="006611E2"/>
    <w:rsid w:val="00670144"/>
    <w:rsid w:val="00673D91"/>
    <w:rsid w:val="00683758"/>
    <w:rsid w:val="00685BA4"/>
    <w:rsid w:val="006941E2"/>
    <w:rsid w:val="006B3BD0"/>
    <w:rsid w:val="006B6264"/>
    <w:rsid w:val="006C3568"/>
    <w:rsid w:val="006D7C41"/>
    <w:rsid w:val="006F3D58"/>
    <w:rsid w:val="00702B63"/>
    <w:rsid w:val="0070530F"/>
    <w:rsid w:val="007056EE"/>
    <w:rsid w:val="007075F8"/>
    <w:rsid w:val="00710E51"/>
    <w:rsid w:val="00714BBA"/>
    <w:rsid w:val="00732FC6"/>
    <w:rsid w:val="0073460C"/>
    <w:rsid w:val="00736F65"/>
    <w:rsid w:val="007371A6"/>
    <w:rsid w:val="0075568A"/>
    <w:rsid w:val="00765905"/>
    <w:rsid w:val="00767D82"/>
    <w:rsid w:val="007711D7"/>
    <w:rsid w:val="0078067A"/>
    <w:rsid w:val="00790BB9"/>
    <w:rsid w:val="00791009"/>
    <w:rsid w:val="007920FE"/>
    <w:rsid w:val="007A3ED6"/>
    <w:rsid w:val="007B27BC"/>
    <w:rsid w:val="007B5999"/>
    <w:rsid w:val="007B6F99"/>
    <w:rsid w:val="007C2935"/>
    <w:rsid w:val="007C4955"/>
    <w:rsid w:val="007E08BC"/>
    <w:rsid w:val="007E1BAE"/>
    <w:rsid w:val="007F080A"/>
    <w:rsid w:val="007F1F24"/>
    <w:rsid w:val="00801A25"/>
    <w:rsid w:val="00812D8D"/>
    <w:rsid w:val="008428E0"/>
    <w:rsid w:val="00847670"/>
    <w:rsid w:val="00847C31"/>
    <w:rsid w:val="00854C7E"/>
    <w:rsid w:val="00871A1B"/>
    <w:rsid w:val="00871B96"/>
    <w:rsid w:val="00873AFC"/>
    <w:rsid w:val="008747EE"/>
    <w:rsid w:val="00877294"/>
    <w:rsid w:val="00885094"/>
    <w:rsid w:val="00885457"/>
    <w:rsid w:val="00885EDA"/>
    <w:rsid w:val="00887453"/>
    <w:rsid w:val="008A4765"/>
    <w:rsid w:val="008A483C"/>
    <w:rsid w:val="008B7B49"/>
    <w:rsid w:val="008C51E7"/>
    <w:rsid w:val="008D3D37"/>
    <w:rsid w:val="008D49E5"/>
    <w:rsid w:val="008F26E7"/>
    <w:rsid w:val="009038B9"/>
    <w:rsid w:val="00907117"/>
    <w:rsid w:val="009166AC"/>
    <w:rsid w:val="0094026C"/>
    <w:rsid w:val="00940448"/>
    <w:rsid w:val="009440C9"/>
    <w:rsid w:val="00947971"/>
    <w:rsid w:val="009552AE"/>
    <w:rsid w:val="00964460"/>
    <w:rsid w:val="00966EF9"/>
    <w:rsid w:val="009708A6"/>
    <w:rsid w:val="009730E8"/>
    <w:rsid w:val="009731F2"/>
    <w:rsid w:val="00994031"/>
    <w:rsid w:val="009970C4"/>
    <w:rsid w:val="009A73D6"/>
    <w:rsid w:val="009B427A"/>
    <w:rsid w:val="009C0532"/>
    <w:rsid w:val="009C7E48"/>
    <w:rsid w:val="009D0DDE"/>
    <w:rsid w:val="009D2C28"/>
    <w:rsid w:val="009D5CE6"/>
    <w:rsid w:val="009E638B"/>
    <w:rsid w:val="009F6B34"/>
    <w:rsid w:val="009F72D1"/>
    <w:rsid w:val="00A1049E"/>
    <w:rsid w:val="00A16148"/>
    <w:rsid w:val="00A66CDA"/>
    <w:rsid w:val="00A87B35"/>
    <w:rsid w:val="00AA21B2"/>
    <w:rsid w:val="00AA7098"/>
    <w:rsid w:val="00AB295D"/>
    <w:rsid w:val="00AC2A36"/>
    <w:rsid w:val="00AD1E27"/>
    <w:rsid w:val="00AE390C"/>
    <w:rsid w:val="00AE39F8"/>
    <w:rsid w:val="00AE762C"/>
    <w:rsid w:val="00AF07DC"/>
    <w:rsid w:val="00B02F42"/>
    <w:rsid w:val="00B10EDE"/>
    <w:rsid w:val="00B24711"/>
    <w:rsid w:val="00B25D5D"/>
    <w:rsid w:val="00B357FD"/>
    <w:rsid w:val="00B43D52"/>
    <w:rsid w:val="00B44C1C"/>
    <w:rsid w:val="00B46568"/>
    <w:rsid w:val="00B4726A"/>
    <w:rsid w:val="00B64547"/>
    <w:rsid w:val="00B64D2B"/>
    <w:rsid w:val="00B70AB9"/>
    <w:rsid w:val="00B72EDC"/>
    <w:rsid w:val="00B7526C"/>
    <w:rsid w:val="00B75EBA"/>
    <w:rsid w:val="00B8250A"/>
    <w:rsid w:val="00B84DAA"/>
    <w:rsid w:val="00B911C5"/>
    <w:rsid w:val="00B94456"/>
    <w:rsid w:val="00B97705"/>
    <w:rsid w:val="00B97B6D"/>
    <w:rsid w:val="00BB69D4"/>
    <w:rsid w:val="00BD7CC5"/>
    <w:rsid w:val="00BE4336"/>
    <w:rsid w:val="00BE5EA9"/>
    <w:rsid w:val="00C02C8F"/>
    <w:rsid w:val="00C1060B"/>
    <w:rsid w:val="00C136A1"/>
    <w:rsid w:val="00C17157"/>
    <w:rsid w:val="00C26D77"/>
    <w:rsid w:val="00C279CA"/>
    <w:rsid w:val="00C42740"/>
    <w:rsid w:val="00C439E7"/>
    <w:rsid w:val="00C722C9"/>
    <w:rsid w:val="00C81A97"/>
    <w:rsid w:val="00CA1E71"/>
    <w:rsid w:val="00CB22BB"/>
    <w:rsid w:val="00CB703E"/>
    <w:rsid w:val="00CC1C14"/>
    <w:rsid w:val="00CC443B"/>
    <w:rsid w:val="00CC76C2"/>
    <w:rsid w:val="00CC7C45"/>
    <w:rsid w:val="00CE098F"/>
    <w:rsid w:val="00CE46BD"/>
    <w:rsid w:val="00D00D88"/>
    <w:rsid w:val="00D012A1"/>
    <w:rsid w:val="00D07BEA"/>
    <w:rsid w:val="00D126C4"/>
    <w:rsid w:val="00D20D2B"/>
    <w:rsid w:val="00D21623"/>
    <w:rsid w:val="00D319A8"/>
    <w:rsid w:val="00D34C2C"/>
    <w:rsid w:val="00D417DA"/>
    <w:rsid w:val="00D4698D"/>
    <w:rsid w:val="00D46E1B"/>
    <w:rsid w:val="00D50A04"/>
    <w:rsid w:val="00D527B7"/>
    <w:rsid w:val="00D55B0A"/>
    <w:rsid w:val="00D57254"/>
    <w:rsid w:val="00D7023A"/>
    <w:rsid w:val="00D712A6"/>
    <w:rsid w:val="00D7598F"/>
    <w:rsid w:val="00D76538"/>
    <w:rsid w:val="00D77555"/>
    <w:rsid w:val="00D829DC"/>
    <w:rsid w:val="00D84BE4"/>
    <w:rsid w:val="00D91F74"/>
    <w:rsid w:val="00D94B9A"/>
    <w:rsid w:val="00DA3F53"/>
    <w:rsid w:val="00DA4E98"/>
    <w:rsid w:val="00DA5CD0"/>
    <w:rsid w:val="00DA72DE"/>
    <w:rsid w:val="00DC05BB"/>
    <w:rsid w:val="00DC14AD"/>
    <w:rsid w:val="00DD4427"/>
    <w:rsid w:val="00DE381A"/>
    <w:rsid w:val="00DE3C94"/>
    <w:rsid w:val="00DE569C"/>
    <w:rsid w:val="00DF536F"/>
    <w:rsid w:val="00DF6A6D"/>
    <w:rsid w:val="00E24ECF"/>
    <w:rsid w:val="00E35633"/>
    <w:rsid w:val="00E35D4B"/>
    <w:rsid w:val="00E37410"/>
    <w:rsid w:val="00E40B1D"/>
    <w:rsid w:val="00E42610"/>
    <w:rsid w:val="00E45B86"/>
    <w:rsid w:val="00E51724"/>
    <w:rsid w:val="00E51FCE"/>
    <w:rsid w:val="00E65376"/>
    <w:rsid w:val="00E72379"/>
    <w:rsid w:val="00E8692D"/>
    <w:rsid w:val="00E8796B"/>
    <w:rsid w:val="00E94DF8"/>
    <w:rsid w:val="00E95191"/>
    <w:rsid w:val="00E97932"/>
    <w:rsid w:val="00EA4A49"/>
    <w:rsid w:val="00EB09AB"/>
    <w:rsid w:val="00EB316B"/>
    <w:rsid w:val="00EB3E39"/>
    <w:rsid w:val="00EC0B40"/>
    <w:rsid w:val="00EC6C5C"/>
    <w:rsid w:val="00EC7DAE"/>
    <w:rsid w:val="00ED3413"/>
    <w:rsid w:val="00ED4E61"/>
    <w:rsid w:val="00ED57BC"/>
    <w:rsid w:val="00EF639E"/>
    <w:rsid w:val="00EF66CC"/>
    <w:rsid w:val="00F054A4"/>
    <w:rsid w:val="00F126CE"/>
    <w:rsid w:val="00F1371B"/>
    <w:rsid w:val="00F31533"/>
    <w:rsid w:val="00F409DE"/>
    <w:rsid w:val="00F421DC"/>
    <w:rsid w:val="00F43AAF"/>
    <w:rsid w:val="00F64218"/>
    <w:rsid w:val="00F72190"/>
    <w:rsid w:val="00F77A66"/>
    <w:rsid w:val="00F80327"/>
    <w:rsid w:val="00F918AD"/>
    <w:rsid w:val="00F93D8C"/>
    <w:rsid w:val="00F9539F"/>
    <w:rsid w:val="00F95686"/>
    <w:rsid w:val="00F96C6E"/>
    <w:rsid w:val="00FB65BA"/>
    <w:rsid w:val="00FC5591"/>
    <w:rsid w:val="00FD4FC2"/>
    <w:rsid w:val="00FE36C2"/>
    <w:rsid w:val="00FE7AC4"/>
    <w:rsid w:val="00FF083E"/>
    <w:rsid w:val="036BE92A"/>
    <w:rsid w:val="04EF0AD4"/>
    <w:rsid w:val="1167FF14"/>
    <w:rsid w:val="1A3E157B"/>
    <w:rsid w:val="1D5FAFE5"/>
    <w:rsid w:val="2CD9540C"/>
    <w:rsid w:val="3CB23005"/>
    <w:rsid w:val="492B3FB1"/>
    <w:rsid w:val="4E25E6BF"/>
    <w:rsid w:val="51507ADD"/>
    <w:rsid w:val="53AD7D9F"/>
    <w:rsid w:val="5667E0B7"/>
    <w:rsid w:val="5F2548E3"/>
    <w:rsid w:val="61202383"/>
    <w:rsid w:val="67B148C2"/>
    <w:rsid w:val="6A3E4387"/>
    <w:rsid w:val="6A8865B5"/>
    <w:rsid w:val="6E79148D"/>
    <w:rsid w:val="6F01755C"/>
    <w:rsid w:val="72D62859"/>
    <w:rsid w:val="73E942E0"/>
    <w:rsid w:val="756E5701"/>
    <w:rsid w:val="770BB0CD"/>
    <w:rsid w:val="79352D8E"/>
    <w:rsid w:val="7A0A452A"/>
    <w:rsid w:val="7D7CD3D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pPr>
      <w:spacing w:after="0" w:line="240" w:lineRule="auto"/>
    </w:pPr>
    <w:rPr>
      <w:rFonts w:ascii="Arial" w:hAnsi="Arial" w:eastAsia="Times New Roman" w:cs="Tahoma"/>
      <w:sz w:val="20"/>
      <w:szCs w:val="24"/>
      <w:lang w:val="pt-BR" w:eastAsia="pt-BR" w:bidi="ar-SA"/>
    </w:rPr>
  </w:style>
  <w:style w:type="paragraph" w:styleId="2">
    <w:name w:val="heading 1"/>
    <w:basedOn w:val="1"/>
    <w:next w:val="1"/>
    <w:link w:val="22"/>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Emphasis"/>
    <w:basedOn w:val="3"/>
    <w:qFormat/>
    <w:uiPriority w:val="20"/>
    <w:rPr>
      <w:i/>
      <w:iCs/>
    </w:rPr>
  </w:style>
  <w:style w:type="character" w:styleId="7">
    <w:name w:val="footnote reference"/>
    <w:basedOn w:val="3"/>
    <w:semiHidden/>
    <w:unhideWhenUsed/>
    <w:qFormat/>
    <w:uiPriority w:val="99"/>
    <w:rPr>
      <w:vertAlign w:val="superscript"/>
    </w:rPr>
  </w:style>
  <w:style w:type="character" w:styleId="8">
    <w:name w:val="Hyperlink"/>
    <w:basedOn w:val="3"/>
    <w:unhideWhenUsed/>
    <w:qFormat/>
    <w:uiPriority w:val="99"/>
    <w:rPr>
      <w:color w:val="0000FF"/>
      <w:u w:val="single"/>
    </w:rPr>
  </w:style>
  <w:style w:type="paragraph" w:styleId="9">
    <w:name w:val="Body Text"/>
    <w:basedOn w:val="1"/>
    <w:qFormat/>
    <w:uiPriority w:val="1"/>
    <w:rPr>
      <w:rFonts w:ascii="Arial MT" w:hAnsi="Arial MT" w:eastAsia="Arial MT" w:cs="Arial MT"/>
      <w:sz w:val="20"/>
      <w:szCs w:val="20"/>
      <w:lang w:val="pt-PT" w:eastAsia="en-US" w:bidi="ar-SA"/>
    </w:rPr>
  </w:style>
  <w:style w:type="paragraph" w:styleId="10">
    <w:name w:val="annotation text"/>
    <w:basedOn w:val="1"/>
    <w:link w:val="41"/>
    <w:unhideWhenUsed/>
    <w:qFormat/>
    <w:uiPriority w:val="99"/>
    <w:rPr>
      <w:szCs w:val="20"/>
    </w:rPr>
  </w:style>
  <w:style w:type="paragraph" w:styleId="11">
    <w:name w:val="Normal (Web)"/>
    <w:basedOn w:val="1"/>
    <w:semiHidden/>
    <w:unhideWhenUsed/>
    <w:qFormat/>
    <w:uiPriority w:val="99"/>
    <w:rPr>
      <w:rFonts w:ascii="Times New Roman" w:hAnsi="Times New Roman" w:cs="Times New Roman"/>
      <w:sz w:val="24"/>
    </w:rPr>
  </w:style>
  <w:style w:type="paragraph" w:styleId="12">
    <w:name w:val="header"/>
    <w:basedOn w:val="1"/>
    <w:link w:val="31"/>
    <w:unhideWhenUsed/>
    <w:qFormat/>
    <w:uiPriority w:val="99"/>
    <w:pPr>
      <w:tabs>
        <w:tab w:val="center" w:pos="4252"/>
        <w:tab w:val="right" w:pos="8504"/>
      </w:tabs>
    </w:pPr>
  </w:style>
  <w:style w:type="paragraph" w:styleId="13">
    <w:name w:val="annotation subject"/>
    <w:basedOn w:val="10"/>
    <w:next w:val="10"/>
    <w:link w:val="42"/>
    <w:semiHidden/>
    <w:unhideWhenUsed/>
    <w:qFormat/>
    <w:uiPriority w:val="99"/>
    <w:rPr>
      <w:b/>
      <w:bCs/>
    </w:rPr>
  </w:style>
  <w:style w:type="paragraph" w:styleId="14">
    <w:name w:val="footer"/>
    <w:basedOn w:val="1"/>
    <w:link w:val="32"/>
    <w:unhideWhenUsed/>
    <w:qFormat/>
    <w:uiPriority w:val="0"/>
    <w:pPr>
      <w:tabs>
        <w:tab w:val="center" w:pos="4252"/>
        <w:tab w:val="right" w:pos="8504"/>
      </w:tabs>
    </w:pPr>
  </w:style>
  <w:style w:type="paragraph" w:styleId="15">
    <w:name w:val="Balloon Text"/>
    <w:basedOn w:val="1"/>
    <w:link w:val="28"/>
    <w:semiHidden/>
    <w:unhideWhenUsed/>
    <w:qFormat/>
    <w:uiPriority w:val="99"/>
    <w:rPr>
      <w:rFonts w:ascii="Segoe UI" w:hAnsi="Segoe UI" w:cs="Segoe UI"/>
      <w:sz w:val="18"/>
      <w:szCs w:val="18"/>
    </w:rPr>
  </w:style>
  <w:style w:type="paragraph" w:styleId="16">
    <w:name w:val="footnote text"/>
    <w:basedOn w:val="1"/>
    <w:link w:val="33"/>
    <w:semiHidden/>
    <w:unhideWhenUsed/>
    <w:qFormat/>
    <w:uiPriority w:val="99"/>
    <w:rPr>
      <w:szCs w:val="20"/>
    </w:rPr>
  </w:style>
  <w:style w:type="paragraph" w:customStyle="1" w:styleId="17">
    <w:name w:val="Grade Colorida - Ênfase 11"/>
    <w:basedOn w:val="1"/>
    <w:next w:val="1"/>
    <w:link w:val="1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18">
    <w:name w:val="Grade Colorida - Ênfase 1 Char"/>
    <w:link w:val="17"/>
    <w:uiPriority w:val="29"/>
    <w:rPr>
      <w:rFonts w:ascii="Arial" w:hAnsi="Arial" w:eastAsia="Calibri" w:cs="Times New Roman"/>
      <w:i/>
      <w:iCs/>
      <w:color w:val="000000"/>
      <w:sz w:val="20"/>
      <w:szCs w:val="24"/>
      <w:shd w:val="clear" w:color="auto" w:fill="FFFFCC"/>
      <w:lang w:val="zh-CN"/>
    </w:rPr>
  </w:style>
  <w:style w:type="paragraph" w:customStyle="1" w:styleId="19">
    <w:name w:val="Título da Tabela"/>
    <w:basedOn w:val="1"/>
    <w:uiPriority w:val="0"/>
    <w:pPr>
      <w:widowControl w:val="0"/>
      <w:suppressLineNumbers/>
      <w:suppressAutoHyphens/>
      <w:spacing w:after="120"/>
      <w:jc w:val="center"/>
    </w:pPr>
    <w:rPr>
      <w:rFonts w:ascii="Times New Roman" w:hAnsi="Times New Roman" w:eastAsia="Arial Unicode MS" w:cs="Times New Roman"/>
      <w:b/>
      <w:bCs/>
      <w:i/>
      <w:iCs/>
      <w:szCs w:val="20"/>
    </w:rPr>
  </w:style>
  <w:style w:type="paragraph" w:customStyle="1" w:styleId="20">
    <w:name w:val="Nivel_01_Titulo"/>
    <w:basedOn w:val="2"/>
    <w:next w:val="1"/>
    <w:link w:val="21"/>
    <w:qFormat/>
    <w:uiPriority w:val="0"/>
    <w:pPr>
      <w:numPr>
        <w:ilvl w:val="0"/>
        <w:numId w:val="1"/>
      </w:numPr>
      <w:tabs>
        <w:tab w:val="left" w:pos="567"/>
      </w:tabs>
      <w:jc w:val="both"/>
    </w:pPr>
    <w:rPr>
      <w:rFonts w:ascii="Arial" w:hAnsi="Arial" w:cs="Times New Roman"/>
      <w:b/>
      <w:bCs/>
      <w:sz w:val="20"/>
      <w:szCs w:val="20"/>
    </w:rPr>
  </w:style>
  <w:style w:type="character" w:customStyle="1" w:styleId="21">
    <w:name w:val="Nivel_01_Titulo Char"/>
    <w:basedOn w:val="22"/>
    <w:link w:val="20"/>
    <w:qFormat/>
    <w:uiPriority w:val="0"/>
    <w:rPr>
      <w:rFonts w:ascii="Arial" w:hAnsi="Arial" w:cs="Times New Roman" w:eastAsiaTheme="majorEastAsia"/>
      <w:b/>
      <w:bCs/>
      <w:color w:val="2F5597" w:themeColor="accent1" w:themeShade="BF"/>
      <w:sz w:val="20"/>
      <w:szCs w:val="20"/>
      <w:lang w:eastAsia="pt-BR"/>
    </w:rPr>
  </w:style>
  <w:style w:type="character" w:customStyle="1" w:styleId="22">
    <w:name w:val="Título 1 Char"/>
    <w:basedOn w:val="3"/>
    <w:link w:val="2"/>
    <w:qFormat/>
    <w:uiPriority w:val="9"/>
    <w:rPr>
      <w:rFonts w:asciiTheme="majorHAnsi" w:hAnsiTheme="majorHAnsi" w:eastAsiaTheme="majorEastAsia" w:cstheme="majorBidi"/>
      <w:color w:val="2F5597" w:themeColor="accent1" w:themeShade="BF"/>
      <w:sz w:val="32"/>
      <w:szCs w:val="32"/>
      <w:lang w:eastAsia="pt-BR"/>
    </w:rPr>
  </w:style>
  <w:style w:type="paragraph" w:customStyle="1" w:styleId="23">
    <w:name w:val="Nivel_01"/>
    <w:basedOn w:val="2"/>
    <w:link w:val="26"/>
    <w:qFormat/>
    <w:uiPriority w:val="0"/>
    <w:pPr>
      <w:tabs>
        <w:tab w:val="left" w:pos="567"/>
      </w:tabs>
      <w:jc w:val="both"/>
    </w:pPr>
    <w:rPr>
      <w:rFonts w:ascii="Ecofont_Spranq_eco_Sans" w:hAnsi="Ecofont_Spranq_eco_Sans" w:cs="Times New Roman"/>
      <w:b/>
      <w:bCs/>
      <w:sz w:val="20"/>
      <w:szCs w:val="20"/>
    </w:rPr>
  </w:style>
  <w:style w:type="paragraph" w:styleId="24">
    <w:name w:val="Quote"/>
    <w:basedOn w:val="1"/>
    <w:next w:val="1"/>
    <w:link w:val="2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character" w:customStyle="1" w:styleId="25">
    <w:name w:val="Citação Char"/>
    <w:basedOn w:val="3"/>
    <w:link w:val="24"/>
    <w:qFormat/>
    <w:uiPriority w:val="29"/>
    <w:rPr>
      <w:rFonts w:ascii="Ecofont_Spranq_eco_Sans" w:hAnsi="Ecofont_Spranq_eco_Sans" w:eastAsia="Calibri" w:cs="Tahoma"/>
      <w:i/>
      <w:iCs/>
      <w:color w:val="000000"/>
      <w:sz w:val="20"/>
      <w:szCs w:val="24"/>
      <w:shd w:val="clear" w:color="auto" w:fill="FFFFCC"/>
    </w:rPr>
  </w:style>
  <w:style w:type="character" w:customStyle="1" w:styleId="26">
    <w:name w:val="Nivel_01 Char"/>
    <w:basedOn w:val="22"/>
    <w:link w:val="23"/>
    <w:qFormat/>
    <w:uiPriority w:val="0"/>
    <w:rPr>
      <w:rFonts w:ascii="Ecofont_Spranq_eco_Sans" w:hAnsi="Ecofont_Spranq_eco_Sans" w:cs="Times New Roman" w:eastAsiaTheme="majorEastAsia"/>
      <w:b/>
      <w:bCs/>
      <w:color w:val="2F5597" w:themeColor="accent1" w:themeShade="BF"/>
      <w:sz w:val="20"/>
      <w:szCs w:val="20"/>
      <w:lang w:eastAsia="pt-BR"/>
    </w:rPr>
  </w:style>
  <w:style w:type="paragraph" w:styleId="27">
    <w:name w:val="List Paragraph"/>
    <w:basedOn w:val="1"/>
    <w:qFormat/>
    <w:uiPriority w:val="34"/>
    <w:pPr>
      <w:ind w:left="720"/>
      <w:contextualSpacing/>
    </w:pPr>
    <w:rPr>
      <w:rFonts w:ascii="Ecofont_Spranq_eco_Sans" w:hAnsi="Ecofont_Spranq_eco_Sans"/>
      <w:sz w:val="24"/>
    </w:rPr>
  </w:style>
  <w:style w:type="character" w:customStyle="1" w:styleId="28">
    <w:name w:val="Texto de balão Char"/>
    <w:basedOn w:val="3"/>
    <w:link w:val="15"/>
    <w:semiHidden/>
    <w:qFormat/>
    <w:uiPriority w:val="99"/>
    <w:rPr>
      <w:rFonts w:ascii="Segoe UI" w:hAnsi="Segoe UI" w:eastAsia="Times New Roman" w:cs="Segoe UI"/>
      <w:sz w:val="18"/>
      <w:szCs w:val="18"/>
      <w:lang w:eastAsia="pt-BR"/>
    </w:rPr>
  </w:style>
  <w:style w:type="paragraph" w:customStyle="1" w:styleId="29">
    <w:name w:val="Sombreamento Médio 1 - Ênfase 31"/>
    <w:basedOn w:val="1"/>
    <w:next w:val="1"/>
    <w:link w:val="30"/>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character" w:customStyle="1" w:styleId="30">
    <w:name w:val="Sombreamento Médio 1 - Ênfase 3 Char"/>
    <w:link w:val="29"/>
    <w:qFormat/>
    <w:uiPriority w:val="29"/>
    <w:rPr>
      <w:rFonts w:ascii="Ecofont_Spranq_eco_Sans" w:hAnsi="Ecofont_Spranq_eco_Sans" w:eastAsia="Calibri" w:cs="Tahoma"/>
      <w:i/>
      <w:iCs/>
      <w:color w:val="000000"/>
      <w:sz w:val="20"/>
      <w:szCs w:val="24"/>
      <w:shd w:val="clear" w:color="auto" w:fill="FFFFCC"/>
    </w:rPr>
  </w:style>
  <w:style w:type="character" w:customStyle="1" w:styleId="31">
    <w:name w:val="Cabeçalho Char"/>
    <w:basedOn w:val="3"/>
    <w:link w:val="12"/>
    <w:qFormat/>
    <w:uiPriority w:val="99"/>
    <w:rPr>
      <w:rFonts w:ascii="Arial" w:hAnsi="Arial" w:eastAsia="Times New Roman" w:cs="Tahoma"/>
      <w:sz w:val="20"/>
      <w:szCs w:val="24"/>
      <w:lang w:eastAsia="pt-BR"/>
    </w:rPr>
  </w:style>
  <w:style w:type="character" w:customStyle="1" w:styleId="32">
    <w:name w:val="Rodapé Char"/>
    <w:basedOn w:val="3"/>
    <w:link w:val="14"/>
    <w:qFormat/>
    <w:uiPriority w:val="0"/>
    <w:rPr>
      <w:rFonts w:ascii="Arial" w:hAnsi="Arial" w:eastAsia="Times New Roman" w:cs="Tahoma"/>
      <w:sz w:val="20"/>
      <w:szCs w:val="24"/>
      <w:lang w:eastAsia="pt-BR"/>
    </w:rPr>
  </w:style>
  <w:style w:type="character" w:customStyle="1" w:styleId="33">
    <w:name w:val="Texto de nota de rodapé Char"/>
    <w:basedOn w:val="3"/>
    <w:link w:val="16"/>
    <w:semiHidden/>
    <w:qFormat/>
    <w:uiPriority w:val="99"/>
    <w:rPr>
      <w:rFonts w:ascii="Arial" w:hAnsi="Arial" w:eastAsia="Times New Roman" w:cs="Tahoma"/>
      <w:sz w:val="20"/>
      <w:szCs w:val="20"/>
      <w:lang w:eastAsia="pt-BR"/>
    </w:rPr>
  </w:style>
  <w:style w:type="paragraph" w:customStyle="1" w:styleId="34">
    <w:name w:val="Revision"/>
    <w:hidden/>
    <w:semiHidden/>
    <w:qFormat/>
    <w:uiPriority w:val="99"/>
    <w:pPr>
      <w:spacing w:after="0" w:line="240" w:lineRule="auto"/>
    </w:pPr>
    <w:rPr>
      <w:rFonts w:ascii="Arial" w:hAnsi="Arial" w:eastAsia="Times New Roman" w:cs="Tahoma"/>
      <w:sz w:val="20"/>
      <w:szCs w:val="24"/>
      <w:lang w:val="pt-BR" w:eastAsia="pt-BR" w:bidi="ar-SA"/>
    </w:rPr>
  </w:style>
  <w:style w:type="character" w:customStyle="1" w:styleId="35">
    <w:name w:val="normaltextrun"/>
    <w:basedOn w:val="3"/>
    <w:qFormat/>
    <w:uiPriority w:val="0"/>
  </w:style>
  <w:style w:type="character" w:customStyle="1" w:styleId="36">
    <w:name w:val="eop"/>
    <w:basedOn w:val="3"/>
    <w:uiPriority w:val="0"/>
  </w:style>
  <w:style w:type="paragraph" w:customStyle="1" w:styleId="37">
    <w:name w:val="Lista Colorida - Ênfase 11"/>
    <w:basedOn w:val="1"/>
    <w:qFormat/>
    <w:uiPriority w:val="34"/>
    <w:pPr>
      <w:tabs>
        <w:tab w:val="left" w:pos="567"/>
        <w:tab w:val="left" w:pos="1134"/>
        <w:tab w:val="left" w:pos="1701"/>
        <w:tab w:val="left" w:pos="2268"/>
        <w:tab w:val="left" w:pos="2835"/>
      </w:tabs>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38">
    <w:name w:val="Sombreamento Médio 1 - Ênfase 310"/>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i/>
      <w:iCs/>
      <w:color w:val="000000"/>
      <w:lang w:eastAsia="zh-CN"/>
    </w:rPr>
  </w:style>
  <w:style w:type="character" w:customStyle="1" w:styleId="39">
    <w:name w:val="Grade Média 2 - Ênfase 2 Char"/>
    <w:link w:val="40"/>
    <w:qFormat/>
    <w:locked/>
    <w:uiPriority w:val="29"/>
    <w:rPr>
      <w:rFonts w:ascii="Ecofont_Spranq_eco_Sans" w:hAnsi="Ecofont_Spranq_eco_Sans" w:eastAsia="Calibri" w:cs="Tahoma"/>
      <w:i/>
      <w:iCs/>
      <w:color w:val="000000"/>
      <w:szCs w:val="24"/>
      <w:shd w:val="clear" w:color="auto" w:fill="FFFFCC"/>
    </w:rPr>
  </w:style>
  <w:style w:type="paragraph" w:customStyle="1" w:styleId="40">
    <w:name w:val="Grade Média 2 - Ênfase 21"/>
    <w:basedOn w:val="1"/>
    <w:next w:val="1"/>
    <w:link w:val="39"/>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 w:val="22"/>
      <w:lang w:eastAsia="en-US"/>
    </w:rPr>
  </w:style>
  <w:style w:type="character" w:customStyle="1" w:styleId="41">
    <w:name w:val="Texto de comentário Char"/>
    <w:basedOn w:val="3"/>
    <w:link w:val="10"/>
    <w:qFormat/>
    <w:uiPriority w:val="99"/>
    <w:rPr>
      <w:rFonts w:ascii="Arial" w:hAnsi="Arial" w:eastAsia="Times New Roman" w:cs="Tahoma"/>
      <w:sz w:val="20"/>
      <w:szCs w:val="20"/>
      <w:lang w:eastAsia="pt-BR"/>
    </w:rPr>
  </w:style>
  <w:style w:type="character" w:customStyle="1" w:styleId="42">
    <w:name w:val="Assunto do comentário Char"/>
    <w:basedOn w:val="41"/>
    <w:link w:val="13"/>
    <w:semiHidden/>
    <w:qFormat/>
    <w:uiPriority w:val="99"/>
    <w:rPr>
      <w:rFonts w:ascii="Arial" w:hAnsi="Arial" w:eastAsia="Times New Roman" w:cs="Tahoma"/>
      <w:b/>
      <w:bCs/>
      <w:sz w:val="20"/>
      <w:szCs w:val="20"/>
      <w:lang w:eastAsia="pt-BR"/>
    </w:rPr>
  </w:style>
  <w:style w:type="character" w:customStyle="1" w:styleId="43">
    <w:name w:val="Menção Pendente1"/>
    <w:basedOn w:val="3"/>
    <w:semiHidden/>
    <w:unhideWhenUsed/>
    <w:qFormat/>
    <w:uiPriority w:val="99"/>
    <w:rPr>
      <w:color w:val="605E5C"/>
      <w:shd w:val="clear" w:color="auto" w:fill="E1DFDD"/>
    </w:rPr>
  </w:style>
  <w:style w:type="paragraph" w:customStyle="1" w:styleId="44">
    <w:name w:val="Citação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cs="Times New Roman"/>
      <w:i/>
      <w:iCs/>
      <w:color w:val="000000"/>
      <w:lang w:val="zh-CN" w:eastAsia="zh-CN"/>
    </w:rPr>
  </w:style>
  <w:style w:type="paragraph" w:customStyle="1" w:styleId="45">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46">
    <w:name w:val="findhit"/>
    <w:basedOn w:val="3"/>
    <w:qFormat/>
    <w:uiPriority w:val="0"/>
  </w:style>
  <w:style w:type="character" w:customStyle="1" w:styleId="47">
    <w:name w:val="Unresolved Mention"/>
    <w:basedOn w:val="3"/>
    <w:semiHidden/>
    <w:unhideWhenUsed/>
    <w:qFormat/>
    <w:uiPriority w:val="99"/>
    <w:rPr>
      <w:color w:val="605E5C"/>
      <w:shd w:val="clear" w:color="auto" w:fill="E1DFDD"/>
    </w:rPr>
  </w:style>
  <w:style w:type="character" w:customStyle="1" w:styleId="48">
    <w:name w:val="scayt-misspell-word"/>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042D-2D8E-4370-A0A0-EB84FD044188}">
  <ds:schemaRefs/>
</ds:datastoreItem>
</file>

<file path=customXml/itemProps2.xml><?xml version="1.0" encoding="utf-8"?>
<ds:datastoreItem xmlns:ds="http://schemas.openxmlformats.org/officeDocument/2006/customXml" ds:itemID="{A9DE4891-CE84-4B18-ACE2-A152723366B0}">
  <ds:schemaRefs/>
</ds:datastoreItem>
</file>

<file path=customXml/itemProps3.xml><?xml version="1.0" encoding="utf-8"?>
<ds:datastoreItem xmlns:ds="http://schemas.openxmlformats.org/officeDocument/2006/customXml" ds:itemID="{89AB656F-0BCA-45E6-AFF8-2E56431F0542}">
  <ds:schemaRefs/>
</ds:datastoreItem>
</file>

<file path=customXml/itemProps4.xml><?xml version="1.0" encoding="utf-8"?>
<ds:datastoreItem xmlns:ds="http://schemas.openxmlformats.org/officeDocument/2006/customXml" ds:itemID="{501F8B13-56EA-4988-AE2A-B26F7C68D752}">
  <ds:schemaRefs/>
</ds:datastoreItem>
</file>

<file path=docProps/app.xml><?xml version="1.0" encoding="utf-8"?>
<Properties xmlns="http://schemas.openxmlformats.org/officeDocument/2006/extended-properties" xmlns:vt="http://schemas.openxmlformats.org/officeDocument/2006/docPropsVTypes">
  <Template>Normal</Template>
  <Pages>9</Pages>
  <Words>4007</Words>
  <Characters>21640</Characters>
  <Lines>180</Lines>
  <Paragraphs>51</Paragraphs>
  <TotalTime>3</TotalTime>
  <ScaleCrop>false</ScaleCrop>
  <LinksUpToDate>false</LinksUpToDate>
  <CharactersWithSpaces>25596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2020-06-03T02:45:00Z</dcterms:created>
  <dc:creator>Marcos Augusto do Nascimento Ferreira</dc:creator>
  <cp:lastModifiedBy>UNIVASF</cp:lastModifiedBy>
  <dcterms:modified xsi:type="dcterms:W3CDTF">2022-06-10T18:22:02Z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51261424441B47D09251A651DA02283D</vt:lpwstr>
  </property>
</Properties>
</file>